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36786E" w14:textId="77777777" w:rsidR="000E3573" w:rsidRPr="00C156AC" w:rsidRDefault="000E3573" w:rsidP="007C3306">
      <w:pPr>
        <w:pStyle w:val="Intestazione"/>
        <w:tabs>
          <w:tab w:val="clear" w:pos="4819"/>
          <w:tab w:val="clear" w:pos="9638"/>
        </w:tabs>
        <w:spacing w:after="120" w:line="276" w:lineRule="auto"/>
        <w:rPr>
          <w:sz w:val="24"/>
          <w:szCs w:val="24"/>
        </w:rPr>
      </w:pPr>
      <w:bookmarkStart w:id="0" w:name="OLE_LINK1"/>
      <w:bookmarkStart w:id="1" w:name="copertina"/>
    </w:p>
    <w:tbl>
      <w:tblPr>
        <w:tblW w:w="9639"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639"/>
      </w:tblGrid>
      <w:tr w:rsidR="009F66CA" w:rsidRPr="00C156AC" w14:paraId="5D6AF73F" w14:textId="77777777" w:rsidTr="00AC5C95">
        <w:trPr>
          <w:trHeight w:val="1714"/>
        </w:trPr>
        <w:tc>
          <w:tcPr>
            <w:tcW w:w="9639" w:type="dxa"/>
            <w:tcBorders>
              <w:bottom w:val="single" w:sz="4" w:space="0" w:color="auto"/>
            </w:tcBorders>
            <w:vAlign w:val="center"/>
          </w:tcPr>
          <w:p w14:paraId="06B6D796" w14:textId="77777777" w:rsidR="009F66CA" w:rsidRPr="00C156AC" w:rsidRDefault="009F66CA" w:rsidP="007E1BBB">
            <w:pPr>
              <w:spacing w:line="360" w:lineRule="auto"/>
              <w:jc w:val="center"/>
              <w:rPr>
                <w:b/>
                <w:bCs/>
                <w:color w:val="002060"/>
                <w:sz w:val="24"/>
                <w:szCs w:val="24"/>
              </w:rPr>
            </w:pPr>
            <w:bookmarkStart w:id="2" w:name="_Ref461935755"/>
            <w:bookmarkEnd w:id="2"/>
            <w:r w:rsidRPr="00C156AC">
              <w:rPr>
                <w:b/>
                <w:bCs/>
                <w:color w:val="002060"/>
                <w:sz w:val="24"/>
                <w:szCs w:val="24"/>
              </w:rPr>
              <w:t>MODELLO DI ORGANIZZAZIONE E GESTIONE</w:t>
            </w:r>
          </w:p>
          <w:p w14:paraId="2F79597E" w14:textId="77777777" w:rsidR="009F66CA" w:rsidRPr="00C156AC" w:rsidRDefault="009F66CA" w:rsidP="007E1BBB">
            <w:pPr>
              <w:spacing w:line="360" w:lineRule="auto"/>
              <w:jc w:val="center"/>
              <w:rPr>
                <w:smallCaps/>
                <w:color w:val="993366"/>
                <w:sz w:val="24"/>
                <w:szCs w:val="24"/>
              </w:rPr>
            </w:pPr>
            <w:r w:rsidRPr="00C156AC">
              <w:rPr>
                <w:b/>
                <w:bCs/>
                <w:color w:val="002060"/>
                <w:sz w:val="24"/>
                <w:szCs w:val="24"/>
              </w:rPr>
              <w:t>(D.LGS. 231/01 E SUCC. MOD.)</w:t>
            </w:r>
          </w:p>
        </w:tc>
      </w:tr>
    </w:tbl>
    <w:p w14:paraId="6B9C247B" w14:textId="77777777" w:rsidR="007E1BBB" w:rsidRPr="00C156AC" w:rsidRDefault="007E1BBB" w:rsidP="007C3306">
      <w:pPr>
        <w:spacing w:after="120" w:line="276" w:lineRule="auto"/>
        <w:jc w:val="center"/>
        <w:rPr>
          <w:smallCaps/>
          <w:color w:val="000080"/>
          <w:sz w:val="24"/>
          <w:szCs w:val="24"/>
        </w:rPr>
      </w:pPr>
    </w:p>
    <w:p w14:paraId="60307D1D" w14:textId="77777777" w:rsidR="007E1BBB" w:rsidRPr="00C156AC" w:rsidRDefault="007E1BBB" w:rsidP="007C3306">
      <w:pPr>
        <w:spacing w:after="120" w:line="276" w:lineRule="auto"/>
        <w:jc w:val="center"/>
        <w:rPr>
          <w:noProof/>
          <w:sz w:val="24"/>
          <w:szCs w:val="24"/>
        </w:rPr>
      </w:pPr>
    </w:p>
    <w:p w14:paraId="3F3CBA3F" w14:textId="77777777" w:rsidR="007E1BBB" w:rsidRPr="00C156AC" w:rsidRDefault="007E1BBB" w:rsidP="007C3306">
      <w:pPr>
        <w:spacing w:after="120" w:line="276" w:lineRule="auto"/>
        <w:jc w:val="center"/>
        <w:rPr>
          <w:noProof/>
          <w:sz w:val="24"/>
          <w:szCs w:val="24"/>
        </w:rPr>
      </w:pPr>
    </w:p>
    <w:p w14:paraId="17C1CE44" w14:textId="1C3E1598" w:rsidR="007E1BBB" w:rsidRPr="00C156AC" w:rsidRDefault="00810147" w:rsidP="007C3306">
      <w:pPr>
        <w:spacing w:after="120" w:line="276" w:lineRule="auto"/>
        <w:jc w:val="center"/>
        <w:rPr>
          <w:smallCaps/>
          <w:color w:val="000080"/>
          <w:sz w:val="24"/>
          <w:szCs w:val="24"/>
        </w:rPr>
      </w:pPr>
      <w:r>
        <w:rPr>
          <w:rFonts w:ascii="Calibri" w:hAnsi="Calibri"/>
          <w:b/>
          <w:bCs/>
          <w:noProof/>
          <w:color w:val="003084"/>
          <w:sz w:val="24"/>
          <w:szCs w:val="24"/>
        </w:rPr>
        <w:drawing>
          <wp:inline distT="0" distB="0" distL="0" distR="0" wp14:anchorId="5D5E278D" wp14:editId="340418F4">
            <wp:extent cx="3596640" cy="1645920"/>
            <wp:effectExtent l="0" t="0" r="3810" b="0"/>
            <wp:docPr id="1" name="Immagine 1" descr="logo ASST-Acea Servizi Strumentali Territori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SST-Acea Servizi Strumentali Territorial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96640" cy="1645920"/>
                    </a:xfrm>
                    <a:prstGeom prst="rect">
                      <a:avLst/>
                    </a:prstGeom>
                    <a:noFill/>
                    <a:ln>
                      <a:noFill/>
                    </a:ln>
                  </pic:spPr>
                </pic:pic>
              </a:graphicData>
            </a:graphic>
          </wp:inline>
        </w:drawing>
      </w:r>
    </w:p>
    <w:p w14:paraId="0112D635" w14:textId="77777777" w:rsidR="000E3573" w:rsidRPr="00C156AC" w:rsidRDefault="000E3573" w:rsidP="007C3306">
      <w:pPr>
        <w:spacing w:after="120" w:line="276" w:lineRule="auto"/>
        <w:jc w:val="center"/>
        <w:rPr>
          <w:smallCaps/>
          <w:color w:val="000080"/>
          <w:sz w:val="24"/>
          <w:szCs w:val="24"/>
        </w:rPr>
      </w:pPr>
    </w:p>
    <w:p w14:paraId="4AB05804" w14:textId="77777777" w:rsidR="009F66CA" w:rsidRPr="00C156AC" w:rsidRDefault="009F66CA" w:rsidP="007E1BBB">
      <w:pPr>
        <w:jc w:val="center"/>
        <w:rPr>
          <w:b/>
          <w:bCs/>
          <w:color w:val="002060"/>
          <w:sz w:val="24"/>
          <w:szCs w:val="24"/>
          <w:lang w:val="en-US"/>
        </w:rPr>
      </w:pPr>
      <w:r w:rsidRPr="00C156AC">
        <w:rPr>
          <w:b/>
          <w:bCs/>
          <w:color w:val="002060"/>
          <w:sz w:val="24"/>
          <w:szCs w:val="24"/>
          <w:lang w:val="en-US"/>
        </w:rPr>
        <w:t>PARTE GENERALE</w:t>
      </w:r>
    </w:p>
    <w:p w14:paraId="6A2D6419" w14:textId="77777777" w:rsidR="00BA3481" w:rsidRPr="00C156AC" w:rsidRDefault="00BA3481" w:rsidP="007E1BBB">
      <w:pPr>
        <w:jc w:val="center"/>
        <w:rPr>
          <w:color w:val="806000"/>
          <w:sz w:val="24"/>
          <w:szCs w:val="24"/>
          <w:lang w:val="en-US"/>
        </w:rPr>
      </w:pPr>
    </w:p>
    <w:p w14:paraId="6A6605CC" w14:textId="77777777" w:rsidR="00BA3481" w:rsidRPr="00C156AC" w:rsidRDefault="00BA3481" w:rsidP="007E1BBB">
      <w:pPr>
        <w:jc w:val="center"/>
        <w:rPr>
          <w:color w:val="806000"/>
          <w:sz w:val="24"/>
          <w:szCs w:val="24"/>
          <w:lang w:val="en-US"/>
        </w:rPr>
      </w:pP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4394"/>
        <w:gridCol w:w="4111"/>
      </w:tblGrid>
      <w:tr w:rsidR="00BA3481" w:rsidRPr="00C156AC" w14:paraId="032B21E0" w14:textId="77777777" w:rsidTr="00D4071E">
        <w:trPr>
          <w:cantSplit/>
          <w:trHeight w:val="532"/>
        </w:trPr>
        <w:tc>
          <w:tcPr>
            <w:tcW w:w="9781" w:type="dxa"/>
            <w:gridSpan w:val="3"/>
            <w:vAlign w:val="center"/>
          </w:tcPr>
          <w:p w14:paraId="66F94078" w14:textId="77777777" w:rsidR="00BA3481" w:rsidRPr="00C156AC" w:rsidRDefault="00BA3481" w:rsidP="00D4071E">
            <w:pPr>
              <w:spacing w:line="276" w:lineRule="auto"/>
              <w:jc w:val="center"/>
              <w:rPr>
                <w:smallCaps/>
                <w:sz w:val="24"/>
                <w:szCs w:val="24"/>
              </w:rPr>
            </w:pPr>
            <w:r w:rsidRPr="00C156AC">
              <w:rPr>
                <w:smallCaps/>
                <w:sz w:val="24"/>
                <w:szCs w:val="24"/>
              </w:rPr>
              <w:t>Storia delle revisioni</w:t>
            </w:r>
          </w:p>
        </w:tc>
      </w:tr>
      <w:tr w:rsidR="00BA3481" w:rsidRPr="00C156AC" w14:paraId="293E96DF" w14:textId="77777777" w:rsidTr="00D4071E">
        <w:trPr>
          <w:cantSplit/>
          <w:trHeight w:val="405"/>
        </w:trPr>
        <w:tc>
          <w:tcPr>
            <w:tcW w:w="1276" w:type="dxa"/>
            <w:vAlign w:val="center"/>
          </w:tcPr>
          <w:p w14:paraId="28BF3F88" w14:textId="77777777" w:rsidR="00BA3481" w:rsidRPr="00C156AC" w:rsidRDefault="00BA3481" w:rsidP="00D4071E">
            <w:pPr>
              <w:spacing w:line="276" w:lineRule="auto"/>
              <w:jc w:val="center"/>
              <w:rPr>
                <w:smallCaps/>
                <w:sz w:val="24"/>
                <w:szCs w:val="24"/>
              </w:rPr>
            </w:pPr>
            <w:r w:rsidRPr="00C156AC">
              <w:rPr>
                <w:smallCaps/>
                <w:sz w:val="24"/>
                <w:szCs w:val="24"/>
              </w:rPr>
              <w:t>Data</w:t>
            </w:r>
          </w:p>
        </w:tc>
        <w:tc>
          <w:tcPr>
            <w:tcW w:w="4394" w:type="dxa"/>
            <w:vAlign w:val="center"/>
          </w:tcPr>
          <w:p w14:paraId="4BF4FDE1" w14:textId="77777777" w:rsidR="00BA3481" w:rsidRPr="00C156AC" w:rsidRDefault="00BA3481" w:rsidP="00D4071E">
            <w:pPr>
              <w:spacing w:line="276" w:lineRule="auto"/>
              <w:jc w:val="center"/>
              <w:rPr>
                <w:smallCaps/>
                <w:sz w:val="24"/>
                <w:szCs w:val="24"/>
              </w:rPr>
            </w:pPr>
            <w:r w:rsidRPr="00C156AC">
              <w:rPr>
                <w:smallCaps/>
                <w:sz w:val="24"/>
                <w:szCs w:val="24"/>
              </w:rPr>
              <w:t>Motivo</w:t>
            </w:r>
          </w:p>
        </w:tc>
        <w:tc>
          <w:tcPr>
            <w:tcW w:w="4111" w:type="dxa"/>
            <w:vAlign w:val="center"/>
          </w:tcPr>
          <w:p w14:paraId="10BC776F" w14:textId="772CF393" w:rsidR="00BA3481" w:rsidRPr="00C156AC" w:rsidRDefault="001D347A" w:rsidP="00D4071E">
            <w:pPr>
              <w:spacing w:line="276" w:lineRule="auto"/>
              <w:jc w:val="center"/>
              <w:rPr>
                <w:smallCaps/>
                <w:sz w:val="24"/>
                <w:szCs w:val="24"/>
              </w:rPr>
            </w:pPr>
            <w:r>
              <w:rPr>
                <w:smallCaps/>
                <w:sz w:val="24"/>
                <w:szCs w:val="24"/>
              </w:rPr>
              <w:t xml:space="preserve">Firmato </w:t>
            </w:r>
            <w:r w:rsidR="00BA3481" w:rsidRPr="00C156AC">
              <w:rPr>
                <w:smallCaps/>
                <w:sz w:val="24"/>
                <w:szCs w:val="24"/>
              </w:rPr>
              <w:t>dal Legale Rappresentante</w:t>
            </w:r>
          </w:p>
        </w:tc>
      </w:tr>
      <w:tr w:rsidR="00BA3481" w:rsidRPr="00C156AC" w14:paraId="49AF25F3" w14:textId="77777777" w:rsidTr="00D4071E">
        <w:trPr>
          <w:cantSplit/>
          <w:trHeight w:val="405"/>
        </w:trPr>
        <w:tc>
          <w:tcPr>
            <w:tcW w:w="1276" w:type="dxa"/>
            <w:vAlign w:val="center"/>
          </w:tcPr>
          <w:p w14:paraId="612EAFAB" w14:textId="77777777" w:rsidR="00BA3481" w:rsidRPr="00C156AC" w:rsidRDefault="00BA3481" w:rsidP="00D4071E">
            <w:pPr>
              <w:spacing w:line="276" w:lineRule="auto"/>
              <w:jc w:val="center"/>
              <w:rPr>
                <w:sz w:val="24"/>
                <w:szCs w:val="24"/>
              </w:rPr>
            </w:pPr>
            <w:r w:rsidRPr="00C156AC">
              <w:rPr>
                <w:sz w:val="24"/>
                <w:szCs w:val="24"/>
              </w:rPr>
              <w:t>24.01.2014</w:t>
            </w:r>
          </w:p>
        </w:tc>
        <w:tc>
          <w:tcPr>
            <w:tcW w:w="4394" w:type="dxa"/>
            <w:vAlign w:val="center"/>
          </w:tcPr>
          <w:p w14:paraId="571617F9" w14:textId="77777777" w:rsidR="00BA3481" w:rsidRPr="00C156AC" w:rsidRDefault="00BA3481" w:rsidP="00D4071E">
            <w:pPr>
              <w:spacing w:line="276" w:lineRule="auto"/>
              <w:jc w:val="center"/>
              <w:rPr>
                <w:smallCaps/>
                <w:sz w:val="24"/>
                <w:szCs w:val="24"/>
              </w:rPr>
            </w:pPr>
            <w:r w:rsidRPr="00C156AC">
              <w:rPr>
                <w:smallCaps/>
                <w:sz w:val="24"/>
                <w:szCs w:val="24"/>
              </w:rPr>
              <w:t>Entrata in vigore – prima stesura</w:t>
            </w:r>
          </w:p>
        </w:tc>
        <w:tc>
          <w:tcPr>
            <w:tcW w:w="4111" w:type="dxa"/>
            <w:vAlign w:val="center"/>
          </w:tcPr>
          <w:p w14:paraId="05A29808" w14:textId="77777777" w:rsidR="00BA3481" w:rsidRPr="00C156AC" w:rsidRDefault="00BA3481" w:rsidP="00D4071E">
            <w:pPr>
              <w:spacing w:line="276" w:lineRule="auto"/>
              <w:jc w:val="center"/>
              <w:rPr>
                <w:smallCaps/>
                <w:sz w:val="24"/>
                <w:szCs w:val="24"/>
              </w:rPr>
            </w:pPr>
          </w:p>
        </w:tc>
      </w:tr>
      <w:tr w:rsidR="00BA3481" w:rsidRPr="00C156AC" w14:paraId="083A82FA" w14:textId="77777777" w:rsidTr="00D4071E">
        <w:trPr>
          <w:cantSplit/>
          <w:trHeight w:val="405"/>
        </w:trPr>
        <w:tc>
          <w:tcPr>
            <w:tcW w:w="1276" w:type="dxa"/>
            <w:vAlign w:val="center"/>
          </w:tcPr>
          <w:p w14:paraId="5F4FBA36" w14:textId="77777777" w:rsidR="00BA3481" w:rsidRPr="00C156AC" w:rsidRDefault="00BA3481" w:rsidP="00D4071E">
            <w:pPr>
              <w:spacing w:line="276" w:lineRule="auto"/>
              <w:jc w:val="center"/>
              <w:rPr>
                <w:sz w:val="24"/>
                <w:szCs w:val="24"/>
              </w:rPr>
            </w:pPr>
            <w:r w:rsidRPr="00C156AC">
              <w:rPr>
                <w:sz w:val="24"/>
                <w:szCs w:val="24"/>
              </w:rPr>
              <w:t>17.11.2014</w:t>
            </w:r>
          </w:p>
        </w:tc>
        <w:tc>
          <w:tcPr>
            <w:tcW w:w="4394" w:type="dxa"/>
            <w:vAlign w:val="center"/>
          </w:tcPr>
          <w:p w14:paraId="10A788C8" w14:textId="77777777" w:rsidR="00BA3481" w:rsidRPr="00C156AC" w:rsidRDefault="00BA3481" w:rsidP="00D4071E">
            <w:pPr>
              <w:spacing w:line="276" w:lineRule="auto"/>
              <w:jc w:val="center"/>
              <w:rPr>
                <w:smallCaps/>
                <w:sz w:val="24"/>
                <w:szCs w:val="24"/>
              </w:rPr>
            </w:pPr>
            <w:r w:rsidRPr="00C156AC">
              <w:rPr>
                <w:smallCaps/>
                <w:sz w:val="24"/>
                <w:szCs w:val="24"/>
              </w:rPr>
              <w:t>Revisione Parziale 2014/01</w:t>
            </w:r>
          </w:p>
        </w:tc>
        <w:tc>
          <w:tcPr>
            <w:tcW w:w="4111" w:type="dxa"/>
            <w:vAlign w:val="center"/>
          </w:tcPr>
          <w:p w14:paraId="063707FF" w14:textId="77777777" w:rsidR="00BA3481" w:rsidRPr="00C156AC" w:rsidRDefault="00BA3481" w:rsidP="00D4071E">
            <w:pPr>
              <w:spacing w:line="276" w:lineRule="auto"/>
              <w:jc w:val="center"/>
              <w:rPr>
                <w:smallCaps/>
                <w:sz w:val="24"/>
                <w:szCs w:val="24"/>
              </w:rPr>
            </w:pPr>
          </w:p>
        </w:tc>
      </w:tr>
      <w:tr w:rsidR="00BA3481" w:rsidRPr="00C156AC" w14:paraId="118839A4" w14:textId="77777777" w:rsidTr="00D4071E">
        <w:trPr>
          <w:cantSplit/>
          <w:trHeight w:val="405"/>
        </w:trPr>
        <w:tc>
          <w:tcPr>
            <w:tcW w:w="1276" w:type="dxa"/>
            <w:vAlign w:val="center"/>
          </w:tcPr>
          <w:p w14:paraId="47BF7348" w14:textId="77777777" w:rsidR="00BA3481" w:rsidRPr="00C156AC" w:rsidRDefault="00BA3481" w:rsidP="00D4071E">
            <w:pPr>
              <w:spacing w:line="276" w:lineRule="auto"/>
              <w:jc w:val="center"/>
              <w:rPr>
                <w:sz w:val="24"/>
                <w:szCs w:val="24"/>
              </w:rPr>
            </w:pPr>
            <w:r w:rsidRPr="00C156AC">
              <w:rPr>
                <w:sz w:val="24"/>
                <w:szCs w:val="24"/>
              </w:rPr>
              <w:t>01.07.2015</w:t>
            </w:r>
          </w:p>
        </w:tc>
        <w:tc>
          <w:tcPr>
            <w:tcW w:w="4394" w:type="dxa"/>
            <w:vAlign w:val="center"/>
          </w:tcPr>
          <w:p w14:paraId="16B66F6B" w14:textId="77777777" w:rsidR="00BA3481" w:rsidRPr="00C156AC" w:rsidRDefault="00BA3481" w:rsidP="00D4071E">
            <w:pPr>
              <w:spacing w:line="276" w:lineRule="auto"/>
              <w:jc w:val="center"/>
              <w:rPr>
                <w:smallCaps/>
                <w:sz w:val="24"/>
                <w:szCs w:val="24"/>
              </w:rPr>
            </w:pPr>
            <w:r w:rsidRPr="00C156AC">
              <w:rPr>
                <w:smallCaps/>
                <w:sz w:val="24"/>
                <w:szCs w:val="24"/>
              </w:rPr>
              <w:t>Revisione Annuale 2015/00</w:t>
            </w:r>
          </w:p>
        </w:tc>
        <w:tc>
          <w:tcPr>
            <w:tcW w:w="4111" w:type="dxa"/>
            <w:vAlign w:val="center"/>
          </w:tcPr>
          <w:p w14:paraId="6FDD22AD" w14:textId="77777777" w:rsidR="00BA3481" w:rsidRPr="00C156AC" w:rsidRDefault="00BA3481" w:rsidP="00D4071E">
            <w:pPr>
              <w:spacing w:line="276" w:lineRule="auto"/>
              <w:jc w:val="center"/>
              <w:rPr>
                <w:smallCaps/>
                <w:sz w:val="24"/>
                <w:szCs w:val="24"/>
              </w:rPr>
            </w:pPr>
          </w:p>
        </w:tc>
      </w:tr>
      <w:tr w:rsidR="00BA3481" w:rsidRPr="00C156AC" w14:paraId="42D5F443" w14:textId="77777777" w:rsidTr="00D4071E">
        <w:trPr>
          <w:cantSplit/>
          <w:trHeight w:val="405"/>
        </w:trPr>
        <w:tc>
          <w:tcPr>
            <w:tcW w:w="1276" w:type="dxa"/>
            <w:vAlign w:val="center"/>
          </w:tcPr>
          <w:p w14:paraId="3218068C" w14:textId="77777777" w:rsidR="00BA3481" w:rsidRPr="00C156AC" w:rsidRDefault="00BA3481" w:rsidP="00D4071E">
            <w:pPr>
              <w:spacing w:line="276" w:lineRule="auto"/>
              <w:jc w:val="center"/>
              <w:rPr>
                <w:sz w:val="24"/>
                <w:szCs w:val="24"/>
              </w:rPr>
            </w:pPr>
            <w:r w:rsidRPr="00C156AC">
              <w:rPr>
                <w:sz w:val="24"/>
                <w:szCs w:val="24"/>
              </w:rPr>
              <w:t>24.05.2017</w:t>
            </w:r>
          </w:p>
        </w:tc>
        <w:tc>
          <w:tcPr>
            <w:tcW w:w="4394" w:type="dxa"/>
            <w:vAlign w:val="center"/>
          </w:tcPr>
          <w:p w14:paraId="5EBFE4A7" w14:textId="77777777" w:rsidR="00BA3481" w:rsidRPr="00C156AC" w:rsidRDefault="00BA3481" w:rsidP="00D4071E">
            <w:pPr>
              <w:spacing w:line="276" w:lineRule="auto"/>
              <w:jc w:val="center"/>
              <w:rPr>
                <w:smallCaps/>
                <w:sz w:val="24"/>
                <w:szCs w:val="24"/>
              </w:rPr>
            </w:pPr>
            <w:r w:rsidRPr="00C156AC">
              <w:rPr>
                <w:smallCaps/>
                <w:sz w:val="24"/>
                <w:szCs w:val="24"/>
              </w:rPr>
              <w:t>Revisione Annuale 2017/00</w:t>
            </w:r>
          </w:p>
        </w:tc>
        <w:tc>
          <w:tcPr>
            <w:tcW w:w="4111" w:type="dxa"/>
            <w:vAlign w:val="center"/>
          </w:tcPr>
          <w:p w14:paraId="02B3B290" w14:textId="77777777" w:rsidR="00BA3481" w:rsidRPr="00C156AC" w:rsidRDefault="00BA3481" w:rsidP="00D4071E">
            <w:pPr>
              <w:spacing w:line="276" w:lineRule="auto"/>
              <w:jc w:val="center"/>
              <w:rPr>
                <w:smallCaps/>
                <w:sz w:val="24"/>
                <w:szCs w:val="24"/>
              </w:rPr>
            </w:pPr>
          </w:p>
        </w:tc>
      </w:tr>
      <w:tr w:rsidR="00BA3481" w:rsidRPr="00C156AC" w14:paraId="6CB3BA38" w14:textId="77777777" w:rsidTr="00D4071E">
        <w:trPr>
          <w:cantSplit/>
          <w:trHeight w:val="405"/>
        </w:trPr>
        <w:tc>
          <w:tcPr>
            <w:tcW w:w="1276" w:type="dxa"/>
            <w:vAlign w:val="center"/>
          </w:tcPr>
          <w:p w14:paraId="25087FCB" w14:textId="65C59A23" w:rsidR="00BA3481" w:rsidRPr="00C156AC" w:rsidRDefault="00AF754E" w:rsidP="00D4071E">
            <w:pPr>
              <w:spacing w:line="276" w:lineRule="auto"/>
              <w:jc w:val="center"/>
              <w:rPr>
                <w:sz w:val="24"/>
                <w:szCs w:val="24"/>
              </w:rPr>
            </w:pPr>
            <w:r w:rsidRPr="00C156AC">
              <w:rPr>
                <w:sz w:val="24"/>
                <w:szCs w:val="24"/>
              </w:rPr>
              <w:t>26.06.2020</w:t>
            </w:r>
          </w:p>
        </w:tc>
        <w:tc>
          <w:tcPr>
            <w:tcW w:w="4394" w:type="dxa"/>
            <w:vAlign w:val="center"/>
          </w:tcPr>
          <w:p w14:paraId="521B43DF" w14:textId="77777777" w:rsidR="00BA3481" w:rsidRPr="00C156AC" w:rsidRDefault="00D1127D" w:rsidP="00D4071E">
            <w:pPr>
              <w:spacing w:line="276" w:lineRule="auto"/>
              <w:jc w:val="center"/>
              <w:rPr>
                <w:smallCaps/>
                <w:sz w:val="24"/>
                <w:szCs w:val="24"/>
              </w:rPr>
            </w:pPr>
            <w:r w:rsidRPr="00C156AC">
              <w:rPr>
                <w:smallCaps/>
                <w:sz w:val="24"/>
                <w:szCs w:val="24"/>
              </w:rPr>
              <w:t>Revisione Annuale 2020</w:t>
            </w:r>
            <w:r w:rsidR="00BA3481" w:rsidRPr="00C156AC">
              <w:rPr>
                <w:smallCaps/>
                <w:sz w:val="24"/>
                <w:szCs w:val="24"/>
              </w:rPr>
              <w:t>/00</w:t>
            </w:r>
          </w:p>
        </w:tc>
        <w:tc>
          <w:tcPr>
            <w:tcW w:w="4111" w:type="dxa"/>
            <w:vAlign w:val="center"/>
          </w:tcPr>
          <w:p w14:paraId="7B079388" w14:textId="77777777" w:rsidR="00BA3481" w:rsidRPr="00C156AC" w:rsidRDefault="00BA3481" w:rsidP="00D4071E">
            <w:pPr>
              <w:spacing w:line="276" w:lineRule="auto"/>
              <w:jc w:val="center"/>
              <w:rPr>
                <w:smallCaps/>
                <w:sz w:val="24"/>
                <w:szCs w:val="24"/>
              </w:rPr>
            </w:pPr>
          </w:p>
        </w:tc>
      </w:tr>
      <w:tr w:rsidR="001E6B44" w:rsidRPr="00C156AC" w14:paraId="484AD197" w14:textId="77777777" w:rsidTr="00D4071E">
        <w:trPr>
          <w:cantSplit/>
          <w:trHeight w:val="405"/>
        </w:trPr>
        <w:tc>
          <w:tcPr>
            <w:tcW w:w="1276" w:type="dxa"/>
            <w:vAlign w:val="center"/>
          </w:tcPr>
          <w:p w14:paraId="085A02D2" w14:textId="71C8F734" w:rsidR="001E6B44" w:rsidRPr="00C156AC" w:rsidRDefault="001E6B44" w:rsidP="00D4071E">
            <w:pPr>
              <w:spacing w:line="276" w:lineRule="auto"/>
              <w:jc w:val="center"/>
              <w:rPr>
                <w:sz w:val="24"/>
                <w:szCs w:val="24"/>
              </w:rPr>
            </w:pPr>
            <w:r w:rsidRPr="00C156AC">
              <w:rPr>
                <w:sz w:val="24"/>
                <w:szCs w:val="24"/>
              </w:rPr>
              <w:t>00.00.2022</w:t>
            </w:r>
          </w:p>
        </w:tc>
        <w:tc>
          <w:tcPr>
            <w:tcW w:w="4394" w:type="dxa"/>
            <w:vAlign w:val="center"/>
          </w:tcPr>
          <w:p w14:paraId="002AFA73" w14:textId="5C34A44D" w:rsidR="001E6B44" w:rsidRPr="00C156AC" w:rsidRDefault="001E6B44" w:rsidP="00D4071E">
            <w:pPr>
              <w:spacing w:line="276" w:lineRule="auto"/>
              <w:jc w:val="center"/>
              <w:rPr>
                <w:smallCaps/>
                <w:sz w:val="24"/>
                <w:szCs w:val="24"/>
              </w:rPr>
            </w:pPr>
            <w:r w:rsidRPr="00C156AC">
              <w:rPr>
                <w:smallCaps/>
                <w:sz w:val="24"/>
                <w:szCs w:val="24"/>
              </w:rPr>
              <w:t>Revisione Annuale 202</w:t>
            </w:r>
            <w:r w:rsidR="004164DB">
              <w:rPr>
                <w:smallCaps/>
                <w:sz w:val="24"/>
                <w:szCs w:val="24"/>
              </w:rPr>
              <w:t>1-202</w:t>
            </w:r>
            <w:r w:rsidRPr="00C156AC">
              <w:rPr>
                <w:smallCaps/>
                <w:sz w:val="24"/>
                <w:szCs w:val="24"/>
              </w:rPr>
              <w:t>2/00</w:t>
            </w:r>
          </w:p>
        </w:tc>
        <w:tc>
          <w:tcPr>
            <w:tcW w:w="4111" w:type="dxa"/>
            <w:vAlign w:val="center"/>
          </w:tcPr>
          <w:p w14:paraId="0BD6BE2F" w14:textId="77777777" w:rsidR="001E6B44" w:rsidRPr="00C156AC" w:rsidRDefault="001E6B44" w:rsidP="00D4071E">
            <w:pPr>
              <w:spacing w:line="276" w:lineRule="auto"/>
              <w:jc w:val="center"/>
              <w:rPr>
                <w:smallCaps/>
                <w:sz w:val="24"/>
                <w:szCs w:val="24"/>
              </w:rPr>
            </w:pPr>
          </w:p>
        </w:tc>
      </w:tr>
      <w:tr w:rsidR="00B640BD" w:rsidRPr="00C156AC" w14:paraId="6105B60E" w14:textId="77777777" w:rsidTr="00D4071E">
        <w:trPr>
          <w:cantSplit/>
          <w:trHeight w:val="405"/>
        </w:trPr>
        <w:tc>
          <w:tcPr>
            <w:tcW w:w="1276" w:type="dxa"/>
            <w:vAlign w:val="center"/>
          </w:tcPr>
          <w:p w14:paraId="6D52A996" w14:textId="6CE9CEDE" w:rsidR="00B640BD" w:rsidRPr="00C156AC" w:rsidRDefault="00B640BD" w:rsidP="00D4071E">
            <w:pPr>
              <w:spacing w:line="276" w:lineRule="auto"/>
              <w:jc w:val="center"/>
              <w:rPr>
                <w:sz w:val="24"/>
                <w:szCs w:val="24"/>
              </w:rPr>
            </w:pPr>
            <w:r>
              <w:rPr>
                <w:sz w:val="24"/>
                <w:szCs w:val="24"/>
              </w:rPr>
              <w:t>00.00.202</w:t>
            </w:r>
            <w:r w:rsidR="00DA77EA">
              <w:rPr>
                <w:sz w:val="24"/>
                <w:szCs w:val="24"/>
              </w:rPr>
              <w:t>4</w:t>
            </w:r>
          </w:p>
        </w:tc>
        <w:tc>
          <w:tcPr>
            <w:tcW w:w="4394" w:type="dxa"/>
            <w:vAlign w:val="center"/>
          </w:tcPr>
          <w:p w14:paraId="1740D19C" w14:textId="29E58427" w:rsidR="00B640BD" w:rsidRPr="00C156AC" w:rsidRDefault="00B640BD" w:rsidP="001D347A">
            <w:pPr>
              <w:spacing w:line="276" w:lineRule="auto"/>
              <w:jc w:val="center"/>
              <w:rPr>
                <w:smallCaps/>
                <w:sz w:val="24"/>
                <w:szCs w:val="24"/>
              </w:rPr>
            </w:pPr>
            <w:r>
              <w:rPr>
                <w:smallCaps/>
                <w:sz w:val="24"/>
                <w:szCs w:val="24"/>
              </w:rPr>
              <w:t>Revisione annuale 202</w:t>
            </w:r>
            <w:r w:rsidR="00DA77EA">
              <w:rPr>
                <w:smallCaps/>
                <w:sz w:val="24"/>
                <w:szCs w:val="24"/>
              </w:rPr>
              <w:t>4</w:t>
            </w:r>
            <w:r>
              <w:rPr>
                <w:smallCaps/>
                <w:sz w:val="24"/>
                <w:szCs w:val="24"/>
              </w:rPr>
              <w:t>/00</w:t>
            </w:r>
          </w:p>
        </w:tc>
        <w:tc>
          <w:tcPr>
            <w:tcW w:w="4111" w:type="dxa"/>
            <w:vAlign w:val="center"/>
          </w:tcPr>
          <w:p w14:paraId="2CB619BA" w14:textId="77777777" w:rsidR="00B640BD" w:rsidRPr="00C156AC" w:rsidRDefault="00B640BD" w:rsidP="00D4071E">
            <w:pPr>
              <w:spacing w:line="276" w:lineRule="auto"/>
              <w:jc w:val="center"/>
              <w:rPr>
                <w:smallCaps/>
                <w:sz w:val="24"/>
                <w:szCs w:val="24"/>
              </w:rPr>
            </w:pPr>
          </w:p>
        </w:tc>
      </w:tr>
    </w:tbl>
    <w:p w14:paraId="45FBF340" w14:textId="77777777" w:rsidR="000E3573" w:rsidRPr="00C156AC" w:rsidRDefault="000E3573" w:rsidP="007C3306">
      <w:pPr>
        <w:spacing w:after="120" w:line="276" w:lineRule="auto"/>
        <w:rPr>
          <w:sz w:val="24"/>
          <w:szCs w:val="24"/>
        </w:rPr>
      </w:pPr>
    </w:p>
    <w:p w14:paraId="6DAFB04B" w14:textId="77777777" w:rsidR="009F66CA" w:rsidRPr="00C156AC" w:rsidRDefault="00D1127D" w:rsidP="000E3573">
      <w:pPr>
        <w:spacing w:after="120" w:line="276" w:lineRule="auto"/>
        <w:jc w:val="center"/>
      </w:pPr>
      <w:r w:rsidRPr="00C156AC">
        <w:t>Tutti i documenti relativi</w:t>
      </w:r>
      <w:r w:rsidR="000E3573" w:rsidRPr="00C156AC">
        <w:t xml:space="preserve"> al Modello di organizzazione e gestio</w:t>
      </w:r>
      <w:r w:rsidRPr="00C156AC">
        <w:t>ne ex d.lgs. 231/01 costituiscono</w:t>
      </w:r>
      <w:r w:rsidR="000E3573" w:rsidRPr="00C156AC">
        <w:t xml:space="preserve"> informazioni strettamente riservate e di proprietà di </w:t>
      </w:r>
      <w:r w:rsidR="00BA3481" w:rsidRPr="00C156AC">
        <w:t xml:space="preserve">ACEA SERVIZI STRUMENTALI TERRITORIALI s.r.l. </w:t>
      </w:r>
      <w:r w:rsidRPr="00C156AC">
        <w:t xml:space="preserve">(d’ora in avanti ASST) </w:t>
      </w:r>
      <w:r w:rsidR="000E3573" w:rsidRPr="00C156AC">
        <w:t>da non utilizzare per scopi diversi da quelli per cui sono state definite.</w:t>
      </w:r>
      <w:r w:rsidR="009F66CA" w:rsidRPr="00C156AC">
        <w:br w:type="page"/>
      </w:r>
      <w:bookmarkEnd w:id="0"/>
      <w:bookmarkEnd w:id="1"/>
    </w:p>
    <w:p w14:paraId="080B297B" w14:textId="77777777" w:rsidR="009F66CA" w:rsidRPr="00C156AC" w:rsidRDefault="009F66CA" w:rsidP="007C3306">
      <w:pPr>
        <w:pStyle w:val="Titolo2"/>
        <w:tabs>
          <w:tab w:val="center" w:pos="4749"/>
          <w:tab w:val="left" w:pos="8173"/>
        </w:tabs>
        <w:spacing w:after="120" w:line="276" w:lineRule="auto"/>
        <w:jc w:val="left"/>
        <w:rPr>
          <w:sz w:val="24"/>
          <w:szCs w:val="24"/>
        </w:rPr>
      </w:pPr>
      <w:bookmarkStart w:id="3" w:name="_Toc272505442"/>
      <w:r w:rsidRPr="00C156AC">
        <w:rPr>
          <w:sz w:val="24"/>
          <w:szCs w:val="24"/>
        </w:rPr>
        <w:lastRenderedPageBreak/>
        <w:tab/>
      </w:r>
      <w:bookmarkStart w:id="4" w:name="_Toc176944279"/>
      <w:r w:rsidRPr="00C156AC">
        <w:rPr>
          <w:sz w:val="24"/>
          <w:szCs w:val="24"/>
        </w:rPr>
        <w:t>SOMMARIO PARTE GENERALE</w:t>
      </w:r>
      <w:bookmarkEnd w:id="3"/>
      <w:bookmarkEnd w:id="4"/>
      <w:r w:rsidRPr="00C156AC">
        <w:rPr>
          <w:sz w:val="24"/>
          <w:szCs w:val="24"/>
        </w:rPr>
        <w:tab/>
      </w:r>
    </w:p>
    <w:p w14:paraId="2F430D74" w14:textId="77777777" w:rsidR="009F66CA" w:rsidRPr="00C156AC" w:rsidRDefault="009F66CA" w:rsidP="007C3306">
      <w:pPr>
        <w:pStyle w:val="Titolo2"/>
        <w:spacing w:after="120" w:line="276" w:lineRule="auto"/>
        <w:rPr>
          <w:sz w:val="24"/>
          <w:szCs w:val="24"/>
        </w:rPr>
      </w:pPr>
    </w:p>
    <w:p w14:paraId="52800C7E" w14:textId="07A39878" w:rsidR="00010FFF" w:rsidRDefault="00A72C47">
      <w:pPr>
        <w:pStyle w:val="Sommario2"/>
        <w:rPr>
          <w:rFonts w:asciiTheme="minorHAnsi" w:eastAsiaTheme="minorEastAsia" w:hAnsiTheme="minorHAnsi" w:cstheme="minorBidi"/>
          <w:b w:val="0"/>
          <w:bCs w:val="0"/>
          <w:noProof/>
          <w:kern w:val="2"/>
          <w:szCs w:val="22"/>
          <w14:ligatures w14:val="standardContextual"/>
        </w:rPr>
      </w:pPr>
      <w:r w:rsidRPr="00C156AC">
        <w:rPr>
          <w:sz w:val="24"/>
          <w:szCs w:val="24"/>
        </w:rPr>
        <w:fldChar w:fldCharType="begin"/>
      </w:r>
      <w:r w:rsidR="009F66CA" w:rsidRPr="00C156AC">
        <w:rPr>
          <w:sz w:val="24"/>
          <w:szCs w:val="24"/>
        </w:rPr>
        <w:instrText xml:space="preserve"> TOC \o "1-5" \h \z \u </w:instrText>
      </w:r>
      <w:r w:rsidRPr="00C156AC">
        <w:rPr>
          <w:sz w:val="24"/>
          <w:szCs w:val="24"/>
        </w:rPr>
        <w:fldChar w:fldCharType="separate"/>
      </w:r>
      <w:hyperlink w:anchor="_Toc176944279" w:history="1">
        <w:r w:rsidR="00010FFF" w:rsidRPr="00B03EDA">
          <w:rPr>
            <w:rStyle w:val="Collegamentoipertestuale"/>
            <w:noProof/>
          </w:rPr>
          <w:t>SOMMARIO PARTE GENERALE</w:t>
        </w:r>
        <w:r w:rsidR="00010FFF">
          <w:rPr>
            <w:noProof/>
            <w:webHidden/>
          </w:rPr>
          <w:tab/>
        </w:r>
        <w:r w:rsidR="00010FFF">
          <w:rPr>
            <w:noProof/>
            <w:webHidden/>
          </w:rPr>
          <w:fldChar w:fldCharType="begin"/>
        </w:r>
        <w:r w:rsidR="00010FFF">
          <w:rPr>
            <w:noProof/>
            <w:webHidden/>
          </w:rPr>
          <w:instrText xml:space="preserve"> PAGEREF _Toc176944279 \h </w:instrText>
        </w:r>
        <w:r w:rsidR="00010FFF">
          <w:rPr>
            <w:noProof/>
            <w:webHidden/>
          </w:rPr>
        </w:r>
        <w:r w:rsidR="00010FFF">
          <w:rPr>
            <w:noProof/>
            <w:webHidden/>
          </w:rPr>
          <w:fldChar w:fldCharType="separate"/>
        </w:r>
        <w:r w:rsidR="00010FFF">
          <w:rPr>
            <w:noProof/>
            <w:webHidden/>
          </w:rPr>
          <w:t>2</w:t>
        </w:r>
        <w:r w:rsidR="00010FFF">
          <w:rPr>
            <w:noProof/>
            <w:webHidden/>
          </w:rPr>
          <w:fldChar w:fldCharType="end"/>
        </w:r>
      </w:hyperlink>
    </w:p>
    <w:p w14:paraId="156C2EEB" w14:textId="00FCB4D1" w:rsidR="00010FFF" w:rsidRDefault="00000000">
      <w:pPr>
        <w:pStyle w:val="Sommario2"/>
        <w:rPr>
          <w:rFonts w:asciiTheme="minorHAnsi" w:eastAsiaTheme="minorEastAsia" w:hAnsiTheme="minorHAnsi" w:cstheme="minorBidi"/>
          <w:b w:val="0"/>
          <w:bCs w:val="0"/>
          <w:noProof/>
          <w:kern w:val="2"/>
          <w:szCs w:val="22"/>
          <w14:ligatures w14:val="standardContextual"/>
        </w:rPr>
      </w:pPr>
      <w:hyperlink w:anchor="_Toc176944280" w:history="1">
        <w:r w:rsidR="00010FFF" w:rsidRPr="00B03EDA">
          <w:rPr>
            <w:rStyle w:val="Collegamentoipertestuale"/>
            <w:noProof/>
          </w:rPr>
          <w:t>MODULI</w:t>
        </w:r>
        <w:r w:rsidR="00010FFF">
          <w:rPr>
            <w:noProof/>
            <w:webHidden/>
          </w:rPr>
          <w:tab/>
        </w:r>
        <w:r w:rsidR="00010FFF">
          <w:rPr>
            <w:noProof/>
            <w:webHidden/>
          </w:rPr>
          <w:fldChar w:fldCharType="begin"/>
        </w:r>
        <w:r w:rsidR="00010FFF">
          <w:rPr>
            <w:noProof/>
            <w:webHidden/>
          </w:rPr>
          <w:instrText xml:space="preserve"> PAGEREF _Toc176944280 \h </w:instrText>
        </w:r>
        <w:r w:rsidR="00010FFF">
          <w:rPr>
            <w:noProof/>
            <w:webHidden/>
          </w:rPr>
        </w:r>
        <w:r w:rsidR="00010FFF">
          <w:rPr>
            <w:noProof/>
            <w:webHidden/>
          </w:rPr>
          <w:fldChar w:fldCharType="separate"/>
        </w:r>
        <w:r w:rsidR="00010FFF">
          <w:rPr>
            <w:noProof/>
            <w:webHidden/>
          </w:rPr>
          <w:t>2</w:t>
        </w:r>
        <w:r w:rsidR="00010FFF">
          <w:rPr>
            <w:noProof/>
            <w:webHidden/>
          </w:rPr>
          <w:fldChar w:fldCharType="end"/>
        </w:r>
      </w:hyperlink>
    </w:p>
    <w:p w14:paraId="7250AB7C" w14:textId="36B2EC3A" w:rsidR="00010FFF" w:rsidRDefault="00000000">
      <w:pPr>
        <w:pStyle w:val="Sommario2"/>
        <w:rPr>
          <w:rFonts w:asciiTheme="minorHAnsi" w:eastAsiaTheme="minorEastAsia" w:hAnsiTheme="minorHAnsi" w:cstheme="minorBidi"/>
          <w:b w:val="0"/>
          <w:bCs w:val="0"/>
          <w:noProof/>
          <w:kern w:val="2"/>
          <w:szCs w:val="22"/>
          <w14:ligatures w14:val="standardContextual"/>
        </w:rPr>
      </w:pPr>
      <w:hyperlink w:anchor="_Toc176944281" w:history="1">
        <w:r w:rsidR="00010FFF" w:rsidRPr="00B03EDA">
          <w:rPr>
            <w:rStyle w:val="Collegamentoipertestuale"/>
            <w:noProof/>
          </w:rPr>
          <w:t>1.</w:t>
        </w:r>
        <w:r w:rsidR="00010FFF">
          <w:rPr>
            <w:rFonts w:asciiTheme="minorHAnsi" w:eastAsiaTheme="minorEastAsia" w:hAnsiTheme="minorHAnsi" w:cstheme="minorBidi"/>
            <w:b w:val="0"/>
            <w:bCs w:val="0"/>
            <w:noProof/>
            <w:kern w:val="2"/>
            <w:szCs w:val="22"/>
            <w14:ligatures w14:val="standardContextual"/>
          </w:rPr>
          <w:tab/>
        </w:r>
        <w:r w:rsidR="00010FFF" w:rsidRPr="00B03EDA">
          <w:rPr>
            <w:rStyle w:val="Collegamentoipertestuale"/>
            <w:noProof/>
          </w:rPr>
          <w:t>PREMESSA</w:t>
        </w:r>
        <w:r w:rsidR="00010FFF">
          <w:rPr>
            <w:noProof/>
            <w:webHidden/>
          </w:rPr>
          <w:tab/>
        </w:r>
        <w:r w:rsidR="00010FFF">
          <w:rPr>
            <w:noProof/>
            <w:webHidden/>
          </w:rPr>
          <w:fldChar w:fldCharType="begin"/>
        </w:r>
        <w:r w:rsidR="00010FFF">
          <w:rPr>
            <w:noProof/>
            <w:webHidden/>
          </w:rPr>
          <w:instrText xml:space="preserve"> PAGEREF _Toc176944281 \h </w:instrText>
        </w:r>
        <w:r w:rsidR="00010FFF">
          <w:rPr>
            <w:noProof/>
            <w:webHidden/>
          </w:rPr>
        </w:r>
        <w:r w:rsidR="00010FFF">
          <w:rPr>
            <w:noProof/>
            <w:webHidden/>
          </w:rPr>
          <w:fldChar w:fldCharType="separate"/>
        </w:r>
        <w:r w:rsidR="00010FFF">
          <w:rPr>
            <w:noProof/>
            <w:webHidden/>
          </w:rPr>
          <w:t>3</w:t>
        </w:r>
        <w:r w:rsidR="00010FFF">
          <w:rPr>
            <w:noProof/>
            <w:webHidden/>
          </w:rPr>
          <w:fldChar w:fldCharType="end"/>
        </w:r>
      </w:hyperlink>
    </w:p>
    <w:p w14:paraId="1BCFA424" w14:textId="353D31FE" w:rsidR="00010FFF" w:rsidRDefault="00000000">
      <w:pPr>
        <w:pStyle w:val="Sommario2"/>
        <w:rPr>
          <w:rFonts w:asciiTheme="minorHAnsi" w:eastAsiaTheme="minorEastAsia" w:hAnsiTheme="minorHAnsi" w:cstheme="minorBidi"/>
          <w:b w:val="0"/>
          <w:bCs w:val="0"/>
          <w:noProof/>
          <w:kern w:val="2"/>
          <w:szCs w:val="22"/>
          <w14:ligatures w14:val="standardContextual"/>
        </w:rPr>
      </w:pPr>
      <w:hyperlink w:anchor="_Toc176944282" w:history="1">
        <w:r w:rsidR="00010FFF" w:rsidRPr="00B03EDA">
          <w:rPr>
            <w:rStyle w:val="Collegamentoipertestuale"/>
            <w:noProof/>
          </w:rPr>
          <w:t>2.</w:t>
        </w:r>
        <w:r w:rsidR="00010FFF">
          <w:rPr>
            <w:rFonts w:asciiTheme="minorHAnsi" w:eastAsiaTheme="minorEastAsia" w:hAnsiTheme="minorHAnsi" w:cstheme="minorBidi"/>
            <w:b w:val="0"/>
            <w:bCs w:val="0"/>
            <w:noProof/>
            <w:kern w:val="2"/>
            <w:szCs w:val="22"/>
            <w14:ligatures w14:val="standardContextual"/>
          </w:rPr>
          <w:tab/>
        </w:r>
        <w:r w:rsidR="00010FFF" w:rsidRPr="00B03EDA">
          <w:rPr>
            <w:rStyle w:val="Collegamentoipertestuale"/>
            <w:noProof/>
          </w:rPr>
          <w:t>DESTINATARI</w:t>
        </w:r>
        <w:r w:rsidR="00010FFF">
          <w:rPr>
            <w:noProof/>
            <w:webHidden/>
          </w:rPr>
          <w:tab/>
        </w:r>
        <w:r w:rsidR="00010FFF">
          <w:rPr>
            <w:noProof/>
            <w:webHidden/>
          </w:rPr>
          <w:fldChar w:fldCharType="begin"/>
        </w:r>
        <w:r w:rsidR="00010FFF">
          <w:rPr>
            <w:noProof/>
            <w:webHidden/>
          </w:rPr>
          <w:instrText xml:space="preserve"> PAGEREF _Toc176944282 \h </w:instrText>
        </w:r>
        <w:r w:rsidR="00010FFF">
          <w:rPr>
            <w:noProof/>
            <w:webHidden/>
          </w:rPr>
        </w:r>
        <w:r w:rsidR="00010FFF">
          <w:rPr>
            <w:noProof/>
            <w:webHidden/>
          </w:rPr>
          <w:fldChar w:fldCharType="separate"/>
        </w:r>
        <w:r w:rsidR="00010FFF">
          <w:rPr>
            <w:noProof/>
            <w:webHidden/>
          </w:rPr>
          <w:t>5</w:t>
        </w:r>
        <w:r w:rsidR="00010FFF">
          <w:rPr>
            <w:noProof/>
            <w:webHidden/>
          </w:rPr>
          <w:fldChar w:fldCharType="end"/>
        </w:r>
      </w:hyperlink>
    </w:p>
    <w:p w14:paraId="07D8C8BB" w14:textId="28739673" w:rsidR="00010FFF" w:rsidRDefault="00000000">
      <w:pPr>
        <w:pStyle w:val="Sommario2"/>
        <w:rPr>
          <w:rFonts w:asciiTheme="minorHAnsi" w:eastAsiaTheme="minorEastAsia" w:hAnsiTheme="minorHAnsi" w:cstheme="minorBidi"/>
          <w:b w:val="0"/>
          <w:bCs w:val="0"/>
          <w:noProof/>
          <w:kern w:val="2"/>
          <w:szCs w:val="22"/>
          <w14:ligatures w14:val="standardContextual"/>
        </w:rPr>
      </w:pPr>
      <w:hyperlink w:anchor="_Toc176944283" w:history="1">
        <w:r w:rsidR="00010FFF" w:rsidRPr="00B03EDA">
          <w:rPr>
            <w:rStyle w:val="Collegamentoipertestuale"/>
            <w:noProof/>
          </w:rPr>
          <w:t>3.</w:t>
        </w:r>
        <w:r w:rsidR="00010FFF">
          <w:rPr>
            <w:rFonts w:asciiTheme="minorHAnsi" w:eastAsiaTheme="minorEastAsia" w:hAnsiTheme="minorHAnsi" w:cstheme="minorBidi"/>
            <w:b w:val="0"/>
            <w:bCs w:val="0"/>
            <w:noProof/>
            <w:kern w:val="2"/>
            <w:szCs w:val="22"/>
            <w14:ligatures w14:val="standardContextual"/>
          </w:rPr>
          <w:tab/>
        </w:r>
        <w:r w:rsidR="00010FFF" w:rsidRPr="00B03EDA">
          <w:rPr>
            <w:rStyle w:val="Collegamentoipertestuale"/>
            <w:noProof/>
          </w:rPr>
          <w:t>FONDAMENTO NORMATIVO DEL MODELLO DI ORGANIZZAZIONE E GESTIONE: IL D.LGS. 231/01.</w:t>
        </w:r>
        <w:r w:rsidR="00010FFF">
          <w:rPr>
            <w:noProof/>
            <w:webHidden/>
          </w:rPr>
          <w:tab/>
        </w:r>
        <w:r w:rsidR="00010FFF">
          <w:rPr>
            <w:noProof/>
            <w:webHidden/>
          </w:rPr>
          <w:fldChar w:fldCharType="begin"/>
        </w:r>
        <w:r w:rsidR="00010FFF">
          <w:rPr>
            <w:noProof/>
            <w:webHidden/>
          </w:rPr>
          <w:instrText xml:space="preserve"> PAGEREF _Toc176944283 \h </w:instrText>
        </w:r>
        <w:r w:rsidR="00010FFF">
          <w:rPr>
            <w:noProof/>
            <w:webHidden/>
          </w:rPr>
        </w:r>
        <w:r w:rsidR="00010FFF">
          <w:rPr>
            <w:noProof/>
            <w:webHidden/>
          </w:rPr>
          <w:fldChar w:fldCharType="separate"/>
        </w:r>
        <w:r w:rsidR="00010FFF">
          <w:rPr>
            <w:noProof/>
            <w:webHidden/>
          </w:rPr>
          <w:t>6</w:t>
        </w:r>
        <w:r w:rsidR="00010FFF">
          <w:rPr>
            <w:noProof/>
            <w:webHidden/>
          </w:rPr>
          <w:fldChar w:fldCharType="end"/>
        </w:r>
      </w:hyperlink>
    </w:p>
    <w:p w14:paraId="229964A2" w14:textId="2736D305" w:rsidR="00010FFF" w:rsidRDefault="00000000">
      <w:pPr>
        <w:pStyle w:val="Sommario2"/>
        <w:rPr>
          <w:rFonts w:asciiTheme="minorHAnsi" w:eastAsiaTheme="minorEastAsia" w:hAnsiTheme="minorHAnsi" w:cstheme="minorBidi"/>
          <w:b w:val="0"/>
          <w:bCs w:val="0"/>
          <w:noProof/>
          <w:kern w:val="2"/>
          <w:szCs w:val="22"/>
          <w14:ligatures w14:val="standardContextual"/>
        </w:rPr>
      </w:pPr>
      <w:hyperlink w:anchor="_Toc176944284" w:history="1">
        <w:r w:rsidR="00010FFF" w:rsidRPr="00B03EDA">
          <w:rPr>
            <w:rStyle w:val="Collegamentoipertestuale"/>
            <w:noProof/>
          </w:rPr>
          <w:t>3BIS. RAPPORTO TRA IL D.LGS. 231/01 E LA LEGGE 190/2012</w:t>
        </w:r>
        <w:r w:rsidR="00010FFF">
          <w:rPr>
            <w:noProof/>
            <w:webHidden/>
          </w:rPr>
          <w:tab/>
        </w:r>
        <w:r w:rsidR="00010FFF">
          <w:rPr>
            <w:noProof/>
            <w:webHidden/>
          </w:rPr>
          <w:fldChar w:fldCharType="begin"/>
        </w:r>
        <w:r w:rsidR="00010FFF">
          <w:rPr>
            <w:noProof/>
            <w:webHidden/>
          </w:rPr>
          <w:instrText xml:space="preserve"> PAGEREF _Toc176944284 \h </w:instrText>
        </w:r>
        <w:r w:rsidR="00010FFF">
          <w:rPr>
            <w:noProof/>
            <w:webHidden/>
          </w:rPr>
        </w:r>
        <w:r w:rsidR="00010FFF">
          <w:rPr>
            <w:noProof/>
            <w:webHidden/>
          </w:rPr>
          <w:fldChar w:fldCharType="separate"/>
        </w:r>
        <w:r w:rsidR="00010FFF">
          <w:rPr>
            <w:noProof/>
            <w:webHidden/>
          </w:rPr>
          <w:t>11</w:t>
        </w:r>
        <w:r w:rsidR="00010FFF">
          <w:rPr>
            <w:noProof/>
            <w:webHidden/>
          </w:rPr>
          <w:fldChar w:fldCharType="end"/>
        </w:r>
      </w:hyperlink>
    </w:p>
    <w:p w14:paraId="71B66541" w14:textId="27CEBAAE" w:rsidR="00010FFF" w:rsidRDefault="00000000">
      <w:pPr>
        <w:pStyle w:val="Sommario2"/>
        <w:rPr>
          <w:rFonts w:asciiTheme="minorHAnsi" w:eastAsiaTheme="minorEastAsia" w:hAnsiTheme="minorHAnsi" w:cstheme="minorBidi"/>
          <w:b w:val="0"/>
          <w:bCs w:val="0"/>
          <w:noProof/>
          <w:kern w:val="2"/>
          <w:szCs w:val="22"/>
          <w14:ligatures w14:val="standardContextual"/>
        </w:rPr>
      </w:pPr>
      <w:hyperlink w:anchor="_Toc176944285" w:history="1">
        <w:r w:rsidR="00010FFF" w:rsidRPr="00B03EDA">
          <w:rPr>
            <w:rStyle w:val="Collegamentoipertestuale"/>
            <w:noProof/>
          </w:rPr>
          <w:t>4.</w:t>
        </w:r>
        <w:r w:rsidR="00010FFF">
          <w:rPr>
            <w:rFonts w:asciiTheme="minorHAnsi" w:eastAsiaTheme="minorEastAsia" w:hAnsiTheme="minorHAnsi" w:cstheme="minorBidi"/>
            <w:b w:val="0"/>
            <w:bCs w:val="0"/>
            <w:noProof/>
            <w:kern w:val="2"/>
            <w:szCs w:val="22"/>
            <w14:ligatures w14:val="standardContextual"/>
          </w:rPr>
          <w:tab/>
        </w:r>
        <w:r w:rsidR="00010FFF" w:rsidRPr="00B03EDA">
          <w:rPr>
            <w:rStyle w:val="Collegamentoipertestuale"/>
            <w:noProof/>
          </w:rPr>
          <w:t>STRUTTURA E COMPOSIZIONE DEL PRESENTE MOG231</w:t>
        </w:r>
        <w:r w:rsidR="00010FFF">
          <w:rPr>
            <w:noProof/>
            <w:webHidden/>
          </w:rPr>
          <w:tab/>
        </w:r>
        <w:r w:rsidR="00010FFF">
          <w:rPr>
            <w:noProof/>
            <w:webHidden/>
          </w:rPr>
          <w:fldChar w:fldCharType="begin"/>
        </w:r>
        <w:r w:rsidR="00010FFF">
          <w:rPr>
            <w:noProof/>
            <w:webHidden/>
          </w:rPr>
          <w:instrText xml:space="preserve"> PAGEREF _Toc176944285 \h </w:instrText>
        </w:r>
        <w:r w:rsidR="00010FFF">
          <w:rPr>
            <w:noProof/>
            <w:webHidden/>
          </w:rPr>
        </w:r>
        <w:r w:rsidR="00010FFF">
          <w:rPr>
            <w:noProof/>
            <w:webHidden/>
          </w:rPr>
          <w:fldChar w:fldCharType="separate"/>
        </w:r>
        <w:r w:rsidR="00010FFF">
          <w:rPr>
            <w:noProof/>
            <w:webHidden/>
          </w:rPr>
          <w:t>14</w:t>
        </w:r>
        <w:r w:rsidR="00010FFF">
          <w:rPr>
            <w:noProof/>
            <w:webHidden/>
          </w:rPr>
          <w:fldChar w:fldCharType="end"/>
        </w:r>
      </w:hyperlink>
    </w:p>
    <w:p w14:paraId="7D57569C" w14:textId="7CF9A26F"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286" w:history="1">
        <w:r w:rsidR="00010FFF" w:rsidRPr="00B03EDA">
          <w:rPr>
            <w:rStyle w:val="Collegamentoipertestuale"/>
            <w:noProof/>
          </w:rPr>
          <w:t>4.1</w:t>
        </w:r>
        <w:r w:rsidR="00010FFF">
          <w:rPr>
            <w:rFonts w:asciiTheme="minorHAnsi" w:eastAsiaTheme="minorEastAsia" w:hAnsiTheme="minorHAnsi" w:cstheme="minorBidi"/>
            <w:noProof/>
            <w:kern w:val="2"/>
            <w:sz w:val="22"/>
            <w:szCs w:val="22"/>
            <w14:ligatures w14:val="standardContextual"/>
          </w:rPr>
          <w:tab/>
        </w:r>
        <w:r w:rsidR="00010FFF" w:rsidRPr="00B03EDA">
          <w:rPr>
            <w:rStyle w:val="Collegamentoipertestuale"/>
            <w:noProof/>
          </w:rPr>
          <w:t>APPROCCIO METODOLOGICO</w:t>
        </w:r>
        <w:r w:rsidR="00010FFF">
          <w:rPr>
            <w:noProof/>
            <w:webHidden/>
          </w:rPr>
          <w:tab/>
        </w:r>
        <w:r w:rsidR="00010FFF">
          <w:rPr>
            <w:noProof/>
            <w:webHidden/>
          </w:rPr>
          <w:fldChar w:fldCharType="begin"/>
        </w:r>
        <w:r w:rsidR="00010FFF">
          <w:rPr>
            <w:noProof/>
            <w:webHidden/>
          </w:rPr>
          <w:instrText xml:space="preserve"> PAGEREF _Toc176944286 \h </w:instrText>
        </w:r>
        <w:r w:rsidR="00010FFF">
          <w:rPr>
            <w:noProof/>
            <w:webHidden/>
          </w:rPr>
        </w:r>
        <w:r w:rsidR="00010FFF">
          <w:rPr>
            <w:noProof/>
            <w:webHidden/>
          </w:rPr>
          <w:fldChar w:fldCharType="separate"/>
        </w:r>
        <w:r w:rsidR="00010FFF">
          <w:rPr>
            <w:noProof/>
            <w:webHidden/>
          </w:rPr>
          <w:t>14</w:t>
        </w:r>
        <w:r w:rsidR="00010FFF">
          <w:rPr>
            <w:noProof/>
            <w:webHidden/>
          </w:rPr>
          <w:fldChar w:fldCharType="end"/>
        </w:r>
      </w:hyperlink>
    </w:p>
    <w:p w14:paraId="1AA2A35F" w14:textId="2311317F"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287" w:history="1">
        <w:r w:rsidR="00010FFF" w:rsidRPr="00B03EDA">
          <w:rPr>
            <w:rStyle w:val="Collegamentoipertestuale"/>
            <w:noProof/>
          </w:rPr>
          <w:t>4.2</w:t>
        </w:r>
        <w:r w:rsidR="00010FFF">
          <w:rPr>
            <w:rFonts w:asciiTheme="minorHAnsi" w:eastAsiaTheme="minorEastAsia" w:hAnsiTheme="minorHAnsi" w:cstheme="minorBidi"/>
            <w:noProof/>
            <w:kern w:val="2"/>
            <w:sz w:val="22"/>
            <w:szCs w:val="22"/>
            <w14:ligatures w14:val="standardContextual"/>
          </w:rPr>
          <w:tab/>
        </w:r>
        <w:r w:rsidR="00010FFF" w:rsidRPr="00B03EDA">
          <w:rPr>
            <w:rStyle w:val="Collegamentoipertestuale"/>
            <w:noProof/>
          </w:rPr>
          <w:t>SISTEMA DI GOVERNANCE ORGANIZZATIVA</w:t>
        </w:r>
        <w:r w:rsidR="00010FFF">
          <w:rPr>
            <w:noProof/>
            <w:webHidden/>
          </w:rPr>
          <w:tab/>
        </w:r>
        <w:r w:rsidR="00010FFF">
          <w:rPr>
            <w:noProof/>
            <w:webHidden/>
          </w:rPr>
          <w:fldChar w:fldCharType="begin"/>
        </w:r>
        <w:r w:rsidR="00010FFF">
          <w:rPr>
            <w:noProof/>
            <w:webHidden/>
          </w:rPr>
          <w:instrText xml:space="preserve"> PAGEREF _Toc176944287 \h </w:instrText>
        </w:r>
        <w:r w:rsidR="00010FFF">
          <w:rPr>
            <w:noProof/>
            <w:webHidden/>
          </w:rPr>
        </w:r>
        <w:r w:rsidR="00010FFF">
          <w:rPr>
            <w:noProof/>
            <w:webHidden/>
          </w:rPr>
          <w:fldChar w:fldCharType="separate"/>
        </w:r>
        <w:r w:rsidR="00010FFF">
          <w:rPr>
            <w:noProof/>
            <w:webHidden/>
          </w:rPr>
          <w:t>15</w:t>
        </w:r>
        <w:r w:rsidR="00010FFF">
          <w:rPr>
            <w:noProof/>
            <w:webHidden/>
          </w:rPr>
          <w:fldChar w:fldCharType="end"/>
        </w:r>
      </w:hyperlink>
    </w:p>
    <w:p w14:paraId="6C62415C" w14:textId="5F477EE0"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288" w:history="1">
        <w:r w:rsidR="00010FFF" w:rsidRPr="00B03EDA">
          <w:rPr>
            <w:rStyle w:val="Collegamentoipertestuale"/>
            <w:noProof/>
          </w:rPr>
          <w:t>4.3</w:t>
        </w:r>
        <w:r w:rsidR="00010FFF">
          <w:rPr>
            <w:rFonts w:asciiTheme="minorHAnsi" w:eastAsiaTheme="minorEastAsia" w:hAnsiTheme="minorHAnsi" w:cstheme="minorBidi"/>
            <w:noProof/>
            <w:kern w:val="2"/>
            <w:sz w:val="22"/>
            <w:szCs w:val="22"/>
            <w14:ligatures w14:val="standardContextual"/>
          </w:rPr>
          <w:tab/>
        </w:r>
        <w:r w:rsidR="00010FFF" w:rsidRPr="00B03EDA">
          <w:rPr>
            <w:rStyle w:val="Collegamentoipertestuale"/>
            <w:noProof/>
          </w:rPr>
          <w:t>SISTEMA DI POTERI E PROCURE</w:t>
        </w:r>
        <w:r w:rsidR="00010FFF">
          <w:rPr>
            <w:noProof/>
            <w:webHidden/>
          </w:rPr>
          <w:tab/>
        </w:r>
        <w:r w:rsidR="00010FFF">
          <w:rPr>
            <w:noProof/>
            <w:webHidden/>
          </w:rPr>
          <w:fldChar w:fldCharType="begin"/>
        </w:r>
        <w:r w:rsidR="00010FFF">
          <w:rPr>
            <w:noProof/>
            <w:webHidden/>
          </w:rPr>
          <w:instrText xml:space="preserve"> PAGEREF _Toc176944288 \h </w:instrText>
        </w:r>
        <w:r w:rsidR="00010FFF">
          <w:rPr>
            <w:noProof/>
            <w:webHidden/>
          </w:rPr>
        </w:r>
        <w:r w:rsidR="00010FFF">
          <w:rPr>
            <w:noProof/>
            <w:webHidden/>
          </w:rPr>
          <w:fldChar w:fldCharType="separate"/>
        </w:r>
        <w:r w:rsidR="00010FFF">
          <w:rPr>
            <w:noProof/>
            <w:webHidden/>
          </w:rPr>
          <w:t>16</w:t>
        </w:r>
        <w:r w:rsidR="00010FFF">
          <w:rPr>
            <w:noProof/>
            <w:webHidden/>
          </w:rPr>
          <w:fldChar w:fldCharType="end"/>
        </w:r>
      </w:hyperlink>
    </w:p>
    <w:p w14:paraId="10725C10" w14:textId="6CCD9D7F" w:rsidR="00010FFF" w:rsidRDefault="00000000">
      <w:pPr>
        <w:pStyle w:val="Sommario2"/>
        <w:rPr>
          <w:rFonts w:asciiTheme="minorHAnsi" w:eastAsiaTheme="minorEastAsia" w:hAnsiTheme="minorHAnsi" w:cstheme="minorBidi"/>
          <w:b w:val="0"/>
          <w:bCs w:val="0"/>
          <w:noProof/>
          <w:kern w:val="2"/>
          <w:szCs w:val="22"/>
          <w14:ligatures w14:val="standardContextual"/>
        </w:rPr>
      </w:pPr>
      <w:hyperlink w:anchor="_Toc176944289" w:history="1">
        <w:r w:rsidR="00010FFF" w:rsidRPr="00B03EDA">
          <w:rPr>
            <w:rStyle w:val="Collegamentoipertestuale"/>
            <w:noProof/>
          </w:rPr>
          <w:t>5. FORMAZIONE ED INFORMAZIONE IN AMBITO DI D.LGS. 231/01 E MOG231</w:t>
        </w:r>
        <w:r w:rsidR="00010FFF">
          <w:rPr>
            <w:noProof/>
            <w:webHidden/>
          </w:rPr>
          <w:tab/>
        </w:r>
        <w:r w:rsidR="00010FFF">
          <w:rPr>
            <w:noProof/>
            <w:webHidden/>
          </w:rPr>
          <w:fldChar w:fldCharType="begin"/>
        </w:r>
        <w:r w:rsidR="00010FFF">
          <w:rPr>
            <w:noProof/>
            <w:webHidden/>
          </w:rPr>
          <w:instrText xml:space="preserve"> PAGEREF _Toc176944289 \h </w:instrText>
        </w:r>
        <w:r w:rsidR="00010FFF">
          <w:rPr>
            <w:noProof/>
            <w:webHidden/>
          </w:rPr>
        </w:r>
        <w:r w:rsidR="00010FFF">
          <w:rPr>
            <w:noProof/>
            <w:webHidden/>
          </w:rPr>
          <w:fldChar w:fldCharType="separate"/>
        </w:r>
        <w:r w:rsidR="00010FFF">
          <w:rPr>
            <w:noProof/>
            <w:webHidden/>
          </w:rPr>
          <w:t>17</w:t>
        </w:r>
        <w:r w:rsidR="00010FFF">
          <w:rPr>
            <w:noProof/>
            <w:webHidden/>
          </w:rPr>
          <w:fldChar w:fldCharType="end"/>
        </w:r>
      </w:hyperlink>
    </w:p>
    <w:p w14:paraId="0E428C2F" w14:textId="350FE112"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290" w:history="1">
        <w:r w:rsidR="00010FFF" w:rsidRPr="00B03EDA">
          <w:rPr>
            <w:rStyle w:val="Collegamentoipertestuale"/>
            <w:noProof/>
          </w:rPr>
          <w:t>5.1 FORMAZIONE ED INFORMAZIONE DEI DESTINATARI DEL MOG231</w:t>
        </w:r>
        <w:r w:rsidR="00010FFF">
          <w:rPr>
            <w:noProof/>
            <w:webHidden/>
          </w:rPr>
          <w:tab/>
        </w:r>
        <w:r w:rsidR="00010FFF">
          <w:rPr>
            <w:noProof/>
            <w:webHidden/>
          </w:rPr>
          <w:fldChar w:fldCharType="begin"/>
        </w:r>
        <w:r w:rsidR="00010FFF">
          <w:rPr>
            <w:noProof/>
            <w:webHidden/>
          </w:rPr>
          <w:instrText xml:space="preserve"> PAGEREF _Toc176944290 \h </w:instrText>
        </w:r>
        <w:r w:rsidR="00010FFF">
          <w:rPr>
            <w:noProof/>
            <w:webHidden/>
          </w:rPr>
        </w:r>
        <w:r w:rsidR="00010FFF">
          <w:rPr>
            <w:noProof/>
            <w:webHidden/>
          </w:rPr>
          <w:fldChar w:fldCharType="separate"/>
        </w:r>
        <w:r w:rsidR="00010FFF">
          <w:rPr>
            <w:noProof/>
            <w:webHidden/>
          </w:rPr>
          <w:t>17</w:t>
        </w:r>
        <w:r w:rsidR="00010FFF">
          <w:rPr>
            <w:noProof/>
            <w:webHidden/>
          </w:rPr>
          <w:fldChar w:fldCharType="end"/>
        </w:r>
      </w:hyperlink>
    </w:p>
    <w:p w14:paraId="2A08ADA9" w14:textId="0757162A"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291" w:history="1">
        <w:r w:rsidR="00010FFF" w:rsidRPr="00B03EDA">
          <w:rPr>
            <w:rStyle w:val="Collegamentoipertestuale"/>
            <w:noProof/>
          </w:rPr>
          <w:t>5.2</w:t>
        </w:r>
        <w:r w:rsidR="00010FFF">
          <w:rPr>
            <w:rFonts w:asciiTheme="minorHAnsi" w:eastAsiaTheme="minorEastAsia" w:hAnsiTheme="minorHAnsi" w:cstheme="minorBidi"/>
            <w:noProof/>
            <w:kern w:val="2"/>
            <w:sz w:val="22"/>
            <w:szCs w:val="22"/>
            <w14:ligatures w14:val="standardContextual"/>
          </w:rPr>
          <w:tab/>
        </w:r>
        <w:r w:rsidR="00010FFF" w:rsidRPr="00B03EDA">
          <w:rPr>
            <w:rStyle w:val="Collegamentoipertestuale"/>
            <w:noProof/>
          </w:rPr>
          <w:t>DIFFUSIONE DELLA DOCUMENTAZIONE IN AMBITO DI D.LGS. 231/2001E MOG231</w:t>
        </w:r>
        <w:r w:rsidR="00010FFF">
          <w:rPr>
            <w:noProof/>
            <w:webHidden/>
          </w:rPr>
          <w:tab/>
        </w:r>
        <w:r w:rsidR="00010FFF">
          <w:rPr>
            <w:noProof/>
            <w:webHidden/>
          </w:rPr>
          <w:fldChar w:fldCharType="begin"/>
        </w:r>
        <w:r w:rsidR="00010FFF">
          <w:rPr>
            <w:noProof/>
            <w:webHidden/>
          </w:rPr>
          <w:instrText xml:space="preserve"> PAGEREF _Toc176944291 \h </w:instrText>
        </w:r>
        <w:r w:rsidR="00010FFF">
          <w:rPr>
            <w:noProof/>
            <w:webHidden/>
          </w:rPr>
        </w:r>
        <w:r w:rsidR="00010FFF">
          <w:rPr>
            <w:noProof/>
            <w:webHidden/>
          </w:rPr>
          <w:fldChar w:fldCharType="separate"/>
        </w:r>
        <w:r w:rsidR="00010FFF">
          <w:rPr>
            <w:noProof/>
            <w:webHidden/>
          </w:rPr>
          <w:t>20</w:t>
        </w:r>
        <w:r w:rsidR="00010FFF">
          <w:rPr>
            <w:noProof/>
            <w:webHidden/>
          </w:rPr>
          <w:fldChar w:fldCharType="end"/>
        </w:r>
      </w:hyperlink>
    </w:p>
    <w:p w14:paraId="29FAE3EB" w14:textId="207CC241" w:rsidR="00010FFF" w:rsidRDefault="00000000">
      <w:pPr>
        <w:pStyle w:val="Sommario2"/>
        <w:rPr>
          <w:rFonts w:asciiTheme="minorHAnsi" w:eastAsiaTheme="minorEastAsia" w:hAnsiTheme="minorHAnsi" w:cstheme="minorBidi"/>
          <w:b w:val="0"/>
          <w:bCs w:val="0"/>
          <w:noProof/>
          <w:kern w:val="2"/>
          <w:szCs w:val="22"/>
          <w14:ligatures w14:val="standardContextual"/>
        </w:rPr>
      </w:pPr>
      <w:hyperlink w:anchor="_Toc176944292" w:history="1">
        <w:r w:rsidR="00010FFF" w:rsidRPr="00B03EDA">
          <w:rPr>
            <w:rStyle w:val="Collegamentoipertestuale"/>
            <w:noProof/>
          </w:rPr>
          <w:t>6.</w:t>
        </w:r>
        <w:r w:rsidR="00010FFF">
          <w:rPr>
            <w:rFonts w:asciiTheme="minorHAnsi" w:eastAsiaTheme="minorEastAsia" w:hAnsiTheme="minorHAnsi" w:cstheme="minorBidi"/>
            <w:b w:val="0"/>
            <w:bCs w:val="0"/>
            <w:noProof/>
            <w:kern w:val="2"/>
            <w:szCs w:val="22"/>
            <w14:ligatures w14:val="standardContextual"/>
          </w:rPr>
          <w:tab/>
        </w:r>
        <w:r w:rsidR="00010FFF" w:rsidRPr="00B03EDA">
          <w:rPr>
            <w:rStyle w:val="Collegamentoipertestuale"/>
            <w:noProof/>
          </w:rPr>
          <w:t>STATUTO DELL’ORGANISMO DI VIGILANZA</w:t>
        </w:r>
        <w:r w:rsidR="00010FFF">
          <w:rPr>
            <w:noProof/>
            <w:webHidden/>
          </w:rPr>
          <w:tab/>
        </w:r>
        <w:r w:rsidR="00010FFF">
          <w:rPr>
            <w:noProof/>
            <w:webHidden/>
          </w:rPr>
          <w:fldChar w:fldCharType="begin"/>
        </w:r>
        <w:r w:rsidR="00010FFF">
          <w:rPr>
            <w:noProof/>
            <w:webHidden/>
          </w:rPr>
          <w:instrText xml:space="preserve"> PAGEREF _Toc176944292 \h </w:instrText>
        </w:r>
        <w:r w:rsidR="00010FFF">
          <w:rPr>
            <w:noProof/>
            <w:webHidden/>
          </w:rPr>
        </w:r>
        <w:r w:rsidR="00010FFF">
          <w:rPr>
            <w:noProof/>
            <w:webHidden/>
          </w:rPr>
          <w:fldChar w:fldCharType="separate"/>
        </w:r>
        <w:r w:rsidR="00010FFF">
          <w:rPr>
            <w:noProof/>
            <w:webHidden/>
          </w:rPr>
          <w:t>21</w:t>
        </w:r>
        <w:r w:rsidR="00010FFF">
          <w:rPr>
            <w:noProof/>
            <w:webHidden/>
          </w:rPr>
          <w:fldChar w:fldCharType="end"/>
        </w:r>
      </w:hyperlink>
    </w:p>
    <w:p w14:paraId="190678B4" w14:textId="41971BC8"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293" w:history="1">
        <w:r w:rsidR="00010FFF" w:rsidRPr="00B03EDA">
          <w:rPr>
            <w:rStyle w:val="Collegamentoipertestuale"/>
            <w:noProof/>
          </w:rPr>
          <w:t>6.1</w:t>
        </w:r>
        <w:r w:rsidR="00010FFF">
          <w:rPr>
            <w:rFonts w:asciiTheme="minorHAnsi" w:eastAsiaTheme="minorEastAsia" w:hAnsiTheme="minorHAnsi" w:cstheme="minorBidi"/>
            <w:noProof/>
            <w:kern w:val="2"/>
            <w:sz w:val="22"/>
            <w:szCs w:val="22"/>
            <w14:ligatures w14:val="standardContextual"/>
          </w:rPr>
          <w:tab/>
        </w:r>
        <w:r w:rsidR="00010FFF" w:rsidRPr="00B03EDA">
          <w:rPr>
            <w:rStyle w:val="Collegamentoipertestuale"/>
            <w:noProof/>
          </w:rPr>
          <w:t>FORMAZIONE E COMPOSIZIONE</w:t>
        </w:r>
        <w:r w:rsidR="00010FFF">
          <w:rPr>
            <w:noProof/>
            <w:webHidden/>
          </w:rPr>
          <w:tab/>
        </w:r>
        <w:r w:rsidR="00010FFF">
          <w:rPr>
            <w:noProof/>
            <w:webHidden/>
          </w:rPr>
          <w:fldChar w:fldCharType="begin"/>
        </w:r>
        <w:r w:rsidR="00010FFF">
          <w:rPr>
            <w:noProof/>
            <w:webHidden/>
          </w:rPr>
          <w:instrText xml:space="preserve"> PAGEREF _Toc176944293 \h </w:instrText>
        </w:r>
        <w:r w:rsidR="00010FFF">
          <w:rPr>
            <w:noProof/>
            <w:webHidden/>
          </w:rPr>
        </w:r>
        <w:r w:rsidR="00010FFF">
          <w:rPr>
            <w:noProof/>
            <w:webHidden/>
          </w:rPr>
          <w:fldChar w:fldCharType="separate"/>
        </w:r>
        <w:r w:rsidR="00010FFF">
          <w:rPr>
            <w:noProof/>
            <w:webHidden/>
          </w:rPr>
          <w:t>21</w:t>
        </w:r>
        <w:r w:rsidR="00010FFF">
          <w:rPr>
            <w:noProof/>
            <w:webHidden/>
          </w:rPr>
          <w:fldChar w:fldCharType="end"/>
        </w:r>
      </w:hyperlink>
    </w:p>
    <w:p w14:paraId="28514C10" w14:textId="6363E134"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294" w:history="1">
        <w:r w:rsidR="00010FFF" w:rsidRPr="00B03EDA">
          <w:rPr>
            <w:rStyle w:val="Collegamentoipertestuale"/>
            <w:noProof/>
          </w:rPr>
          <w:t>6.2</w:t>
        </w:r>
        <w:r w:rsidR="00010FFF">
          <w:rPr>
            <w:rFonts w:asciiTheme="minorHAnsi" w:eastAsiaTheme="minorEastAsia" w:hAnsiTheme="minorHAnsi" w:cstheme="minorBidi"/>
            <w:noProof/>
            <w:kern w:val="2"/>
            <w:sz w:val="22"/>
            <w:szCs w:val="22"/>
            <w14:ligatures w14:val="standardContextual"/>
          </w:rPr>
          <w:tab/>
        </w:r>
        <w:r w:rsidR="00010FFF" w:rsidRPr="00B03EDA">
          <w:rPr>
            <w:rStyle w:val="Collegamentoipertestuale"/>
            <w:noProof/>
          </w:rPr>
          <w:t>DOVERI E POTERI DELL’ODV</w:t>
        </w:r>
        <w:r w:rsidR="00010FFF">
          <w:rPr>
            <w:noProof/>
            <w:webHidden/>
          </w:rPr>
          <w:tab/>
        </w:r>
        <w:r w:rsidR="00010FFF">
          <w:rPr>
            <w:noProof/>
            <w:webHidden/>
          </w:rPr>
          <w:fldChar w:fldCharType="begin"/>
        </w:r>
        <w:r w:rsidR="00010FFF">
          <w:rPr>
            <w:noProof/>
            <w:webHidden/>
          </w:rPr>
          <w:instrText xml:space="preserve"> PAGEREF _Toc176944294 \h </w:instrText>
        </w:r>
        <w:r w:rsidR="00010FFF">
          <w:rPr>
            <w:noProof/>
            <w:webHidden/>
          </w:rPr>
        </w:r>
        <w:r w:rsidR="00010FFF">
          <w:rPr>
            <w:noProof/>
            <w:webHidden/>
          </w:rPr>
          <w:fldChar w:fldCharType="separate"/>
        </w:r>
        <w:r w:rsidR="00010FFF">
          <w:rPr>
            <w:noProof/>
            <w:webHidden/>
          </w:rPr>
          <w:t>23</w:t>
        </w:r>
        <w:r w:rsidR="00010FFF">
          <w:rPr>
            <w:noProof/>
            <w:webHidden/>
          </w:rPr>
          <w:fldChar w:fldCharType="end"/>
        </w:r>
      </w:hyperlink>
    </w:p>
    <w:p w14:paraId="51DFBDE7" w14:textId="741D49B3"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295" w:history="1">
        <w:r w:rsidR="00010FFF" w:rsidRPr="00B03EDA">
          <w:rPr>
            <w:rStyle w:val="Collegamentoipertestuale"/>
            <w:noProof/>
          </w:rPr>
          <w:t>6.3</w:t>
        </w:r>
        <w:r w:rsidR="00010FFF">
          <w:rPr>
            <w:rFonts w:asciiTheme="minorHAnsi" w:eastAsiaTheme="minorEastAsia" w:hAnsiTheme="minorHAnsi" w:cstheme="minorBidi"/>
            <w:noProof/>
            <w:kern w:val="2"/>
            <w:sz w:val="22"/>
            <w:szCs w:val="22"/>
            <w14:ligatures w14:val="standardContextual"/>
          </w:rPr>
          <w:tab/>
        </w:r>
        <w:r w:rsidR="00010FFF" w:rsidRPr="00B03EDA">
          <w:rPr>
            <w:rStyle w:val="Collegamentoipertestuale"/>
            <w:noProof/>
          </w:rPr>
          <w:t>ATTIVITA’DELL’ODV</w:t>
        </w:r>
        <w:r w:rsidR="00010FFF">
          <w:rPr>
            <w:noProof/>
            <w:webHidden/>
          </w:rPr>
          <w:tab/>
        </w:r>
        <w:r w:rsidR="00010FFF">
          <w:rPr>
            <w:noProof/>
            <w:webHidden/>
          </w:rPr>
          <w:fldChar w:fldCharType="begin"/>
        </w:r>
        <w:r w:rsidR="00010FFF">
          <w:rPr>
            <w:noProof/>
            <w:webHidden/>
          </w:rPr>
          <w:instrText xml:space="preserve"> PAGEREF _Toc176944295 \h </w:instrText>
        </w:r>
        <w:r w:rsidR="00010FFF">
          <w:rPr>
            <w:noProof/>
            <w:webHidden/>
          </w:rPr>
        </w:r>
        <w:r w:rsidR="00010FFF">
          <w:rPr>
            <w:noProof/>
            <w:webHidden/>
          </w:rPr>
          <w:fldChar w:fldCharType="separate"/>
        </w:r>
        <w:r w:rsidR="00010FFF">
          <w:rPr>
            <w:noProof/>
            <w:webHidden/>
          </w:rPr>
          <w:t>24</w:t>
        </w:r>
        <w:r w:rsidR="00010FFF">
          <w:rPr>
            <w:noProof/>
            <w:webHidden/>
          </w:rPr>
          <w:fldChar w:fldCharType="end"/>
        </w:r>
      </w:hyperlink>
    </w:p>
    <w:p w14:paraId="0F853AAF" w14:textId="7E3E3726"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296" w:history="1">
        <w:r w:rsidR="00010FFF" w:rsidRPr="00B03EDA">
          <w:rPr>
            <w:rStyle w:val="Collegamentoipertestuale"/>
            <w:noProof/>
          </w:rPr>
          <w:t>6.4</w:t>
        </w:r>
        <w:r w:rsidR="00010FFF">
          <w:rPr>
            <w:rFonts w:asciiTheme="minorHAnsi" w:eastAsiaTheme="minorEastAsia" w:hAnsiTheme="minorHAnsi" w:cstheme="minorBidi"/>
            <w:noProof/>
            <w:kern w:val="2"/>
            <w:sz w:val="22"/>
            <w:szCs w:val="22"/>
            <w14:ligatures w14:val="standardContextual"/>
          </w:rPr>
          <w:tab/>
        </w:r>
        <w:r w:rsidR="00010FFF" w:rsidRPr="00B03EDA">
          <w:rPr>
            <w:rStyle w:val="Collegamentoipertestuale"/>
            <w:noProof/>
          </w:rPr>
          <w:t>DISPOSIZIONI FINALI</w:t>
        </w:r>
        <w:r w:rsidR="00010FFF">
          <w:rPr>
            <w:noProof/>
            <w:webHidden/>
          </w:rPr>
          <w:tab/>
        </w:r>
        <w:r w:rsidR="00010FFF">
          <w:rPr>
            <w:noProof/>
            <w:webHidden/>
          </w:rPr>
          <w:fldChar w:fldCharType="begin"/>
        </w:r>
        <w:r w:rsidR="00010FFF">
          <w:rPr>
            <w:noProof/>
            <w:webHidden/>
          </w:rPr>
          <w:instrText xml:space="preserve"> PAGEREF _Toc176944296 \h </w:instrText>
        </w:r>
        <w:r w:rsidR="00010FFF">
          <w:rPr>
            <w:noProof/>
            <w:webHidden/>
          </w:rPr>
        </w:r>
        <w:r w:rsidR="00010FFF">
          <w:rPr>
            <w:noProof/>
            <w:webHidden/>
          </w:rPr>
          <w:fldChar w:fldCharType="separate"/>
        </w:r>
        <w:r w:rsidR="00010FFF">
          <w:rPr>
            <w:noProof/>
            <w:webHidden/>
          </w:rPr>
          <w:t>25</w:t>
        </w:r>
        <w:r w:rsidR="00010FFF">
          <w:rPr>
            <w:noProof/>
            <w:webHidden/>
          </w:rPr>
          <w:fldChar w:fldCharType="end"/>
        </w:r>
      </w:hyperlink>
    </w:p>
    <w:p w14:paraId="05291768" w14:textId="39D9C906" w:rsidR="00010FFF" w:rsidRDefault="00000000">
      <w:pPr>
        <w:pStyle w:val="Sommario2"/>
        <w:rPr>
          <w:rFonts w:asciiTheme="minorHAnsi" w:eastAsiaTheme="minorEastAsia" w:hAnsiTheme="minorHAnsi" w:cstheme="minorBidi"/>
          <w:b w:val="0"/>
          <w:bCs w:val="0"/>
          <w:noProof/>
          <w:kern w:val="2"/>
          <w:szCs w:val="22"/>
          <w14:ligatures w14:val="standardContextual"/>
        </w:rPr>
      </w:pPr>
      <w:hyperlink w:anchor="_Toc176944297" w:history="1">
        <w:r w:rsidR="00010FFF" w:rsidRPr="00B03EDA">
          <w:rPr>
            <w:rStyle w:val="Collegamentoipertestuale"/>
            <w:noProof/>
          </w:rPr>
          <w:t>7</w:t>
        </w:r>
        <w:r w:rsidR="00010FFF">
          <w:rPr>
            <w:rFonts w:asciiTheme="minorHAnsi" w:eastAsiaTheme="minorEastAsia" w:hAnsiTheme="minorHAnsi" w:cstheme="minorBidi"/>
            <w:b w:val="0"/>
            <w:bCs w:val="0"/>
            <w:noProof/>
            <w:kern w:val="2"/>
            <w:szCs w:val="22"/>
            <w14:ligatures w14:val="standardContextual"/>
          </w:rPr>
          <w:tab/>
        </w:r>
        <w:r w:rsidR="00010FFF" w:rsidRPr="00B03EDA">
          <w:rPr>
            <w:rStyle w:val="Collegamentoipertestuale"/>
            <w:noProof/>
          </w:rPr>
          <w:t>SISTEMA DISCIPLINARE</w:t>
        </w:r>
        <w:r w:rsidR="00010FFF">
          <w:rPr>
            <w:noProof/>
            <w:webHidden/>
          </w:rPr>
          <w:tab/>
        </w:r>
        <w:r w:rsidR="00010FFF">
          <w:rPr>
            <w:noProof/>
            <w:webHidden/>
          </w:rPr>
          <w:fldChar w:fldCharType="begin"/>
        </w:r>
        <w:r w:rsidR="00010FFF">
          <w:rPr>
            <w:noProof/>
            <w:webHidden/>
          </w:rPr>
          <w:instrText xml:space="preserve"> PAGEREF _Toc176944297 \h </w:instrText>
        </w:r>
        <w:r w:rsidR="00010FFF">
          <w:rPr>
            <w:noProof/>
            <w:webHidden/>
          </w:rPr>
        </w:r>
        <w:r w:rsidR="00010FFF">
          <w:rPr>
            <w:noProof/>
            <w:webHidden/>
          </w:rPr>
          <w:fldChar w:fldCharType="separate"/>
        </w:r>
        <w:r w:rsidR="00010FFF">
          <w:rPr>
            <w:noProof/>
            <w:webHidden/>
          </w:rPr>
          <w:t>27</w:t>
        </w:r>
        <w:r w:rsidR="00010FFF">
          <w:rPr>
            <w:noProof/>
            <w:webHidden/>
          </w:rPr>
          <w:fldChar w:fldCharType="end"/>
        </w:r>
      </w:hyperlink>
    </w:p>
    <w:p w14:paraId="14739D5E" w14:textId="1E4CA482"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298" w:history="1">
        <w:r w:rsidR="00010FFF" w:rsidRPr="00B03EDA">
          <w:rPr>
            <w:rStyle w:val="Collegamentoipertestuale"/>
            <w:noProof/>
          </w:rPr>
          <w:t>7.1</w:t>
        </w:r>
        <w:r w:rsidR="00010FFF">
          <w:rPr>
            <w:rFonts w:asciiTheme="minorHAnsi" w:eastAsiaTheme="minorEastAsia" w:hAnsiTheme="minorHAnsi" w:cstheme="minorBidi"/>
            <w:noProof/>
            <w:kern w:val="2"/>
            <w:sz w:val="22"/>
            <w:szCs w:val="22"/>
            <w14:ligatures w14:val="standardContextual"/>
          </w:rPr>
          <w:tab/>
        </w:r>
        <w:r w:rsidR="00010FFF" w:rsidRPr="00B03EDA">
          <w:rPr>
            <w:rStyle w:val="Collegamentoipertestuale"/>
            <w:noProof/>
          </w:rPr>
          <w:t>DISCIPLINA GENERALE</w:t>
        </w:r>
        <w:r w:rsidR="00010FFF">
          <w:rPr>
            <w:noProof/>
            <w:webHidden/>
          </w:rPr>
          <w:tab/>
        </w:r>
        <w:r w:rsidR="00010FFF">
          <w:rPr>
            <w:noProof/>
            <w:webHidden/>
          </w:rPr>
          <w:fldChar w:fldCharType="begin"/>
        </w:r>
        <w:r w:rsidR="00010FFF">
          <w:rPr>
            <w:noProof/>
            <w:webHidden/>
          </w:rPr>
          <w:instrText xml:space="preserve"> PAGEREF _Toc176944298 \h </w:instrText>
        </w:r>
        <w:r w:rsidR="00010FFF">
          <w:rPr>
            <w:noProof/>
            <w:webHidden/>
          </w:rPr>
        </w:r>
        <w:r w:rsidR="00010FFF">
          <w:rPr>
            <w:noProof/>
            <w:webHidden/>
          </w:rPr>
          <w:fldChar w:fldCharType="separate"/>
        </w:r>
        <w:r w:rsidR="00010FFF">
          <w:rPr>
            <w:noProof/>
            <w:webHidden/>
          </w:rPr>
          <w:t>27</w:t>
        </w:r>
        <w:r w:rsidR="00010FFF">
          <w:rPr>
            <w:noProof/>
            <w:webHidden/>
          </w:rPr>
          <w:fldChar w:fldCharType="end"/>
        </w:r>
      </w:hyperlink>
    </w:p>
    <w:p w14:paraId="3268D58C" w14:textId="46253EB7"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299" w:history="1">
        <w:r w:rsidR="00010FFF" w:rsidRPr="00B03EDA">
          <w:rPr>
            <w:rStyle w:val="Collegamentoipertestuale"/>
            <w:noProof/>
          </w:rPr>
          <w:t>7.2</w:t>
        </w:r>
        <w:r w:rsidR="00010FFF">
          <w:rPr>
            <w:rFonts w:asciiTheme="minorHAnsi" w:eastAsiaTheme="minorEastAsia" w:hAnsiTheme="minorHAnsi" w:cstheme="minorBidi"/>
            <w:noProof/>
            <w:kern w:val="2"/>
            <w:sz w:val="22"/>
            <w:szCs w:val="22"/>
            <w14:ligatures w14:val="standardContextual"/>
          </w:rPr>
          <w:tab/>
        </w:r>
        <w:r w:rsidR="00010FFF" w:rsidRPr="00B03EDA">
          <w:rPr>
            <w:rStyle w:val="Collegamentoipertestuale"/>
            <w:noProof/>
          </w:rPr>
          <w:t>DIPENDENTI</w:t>
        </w:r>
        <w:r w:rsidR="00010FFF">
          <w:rPr>
            <w:noProof/>
            <w:webHidden/>
          </w:rPr>
          <w:tab/>
        </w:r>
        <w:r w:rsidR="00010FFF">
          <w:rPr>
            <w:noProof/>
            <w:webHidden/>
          </w:rPr>
          <w:fldChar w:fldCharType="begin"/>
        </w:r>
        <w:r w:rsidR="00010FFF">
          <w:rPr>
            <w:noProof/>
            <w:webHidden/>
          </w:rPr>
          <w:instrText xml:space="preserve"> PAGEREF _Toc176944299 \h </w:instrText>
        </w:r>
        <w:r w:rsidR="00010FFF">
          <w:rPr>
            <w:noProof/>
            <w:webHidden/>
          </w:rPr>
        </w:r>
        <w:r w:rsidR="00010FFF">
          <w:rPr>
            <w:noProof/>
            <w:webHidden/>
          </w:rPr>
          <w:fldChar w:fldCharType="separate"/>
        </w:r>
        <w:r w:rsidR="00010FFF">
          <w:rPr>
            <w:noProof/>
            <w:webHidden/>
          </w:rPr>
          <w:t>28</w:t>
        </w:r>
        <w:r w:rsidR="00010FFF">
          <w:rPr>
            <w:noProof/>
            <w:webHidden/>
          </w:rPr>
          <w:fldChar w:fldCharType="end"/>
        </w:r>
      </w:hyperlink>
    </w:p>
    <w:p w14:paraId="7AD530C0" w14:textId="74DDD00A"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300" w:history="1">
        <w:r w:rsidR="00010FFF" w:rsidRPr="00B03EDA">
          <w:rPr>
            <w:rStyle w:val="Collegamentoipertestuale"/>
            <w:noProof/>
          </w:rPr>
          <w:t>7.3</w:t>
        </w:r>
        <w:r w:rsidR="00010FFF">
          <w:rPr>
            <w:rFonts w:asciiTheme="minorHAnsi" w:eastAsiaTheme="minorEastAsia" w:hAnsiTheme="minorHAnsi" w:cstheme="minorBidi"/>
            <w:noProof/>
            <w:kern w:val="2"/>
            <w:sz w:val="22"/>
            <w:szCs w:val="22"/>
            <w14:ligatures w14:val="standardContextual"/>
          </w:rPr>
          <w:tab/>
        </w:r>
        <w:r w:rsidR="00010FFF" w:rsidRPr="00B03EDA">
          <w:rPr>
            <w:rStyle w:val="Collegamentoipertestuale"/>
            <w:noProof/>
          </w:rPr>
          <w:t>DIRIGENTI</w:t>
        </w:r>
        <w:r w:rsidR="00010FFF">
          <w:rPr>
            <w:noProof/>
            <w:webHidden/>
          </w:rPr>
          <w:tab/>
        </w:r>
        <w:r w:rsidR="00010FFF">
          <w:rPr>
            <w:noProof/>
            <w:webHidden/>
          </w:rPr>
          <w:fldChar w:fldCharType="begin"/>
        </w:r>
        <w:r w:rsidR="00010FFF">
          <w:rPr>
            <w:noProof/>
            <w:webHidden/>
          </w:rPr>
          <w:instrText xml:space="preserve"> PAGEREF _Toc176944300 \h </w:instrText>
        </w:r>
        <w:r w:rsidR="00010FFF">
          <w:rPr>
            <w:noProof/>
            <w:webHidden/>
          </w:rPr>
        </w:r>
        <w:r w:rsidR="00010FFF">
          <w:rPr>
            <w:noProof/>
            <w:webHidden/>
          </w:rPr>
          <w:fldChar w:fldCharType="separate"/>
        </w:r>
        <w:r w:rsidR="00010FFF">
          <w:rPr>
            <w:noProof/>
            <w:webHidden/>
          </w:rPr>
          <w:t>28</w:t>
        </w:r>
        <w:r w:rsidR="00010FFF">
          <w:rPr>
            <w:noProof/>
            <w:webHidden/>
          </w:rPr>
          <w:fldChar w:fldCharType="end"/>
        </w:r>
      </w:hyperlink>
    </w:p>
    <w:p w14:paraId="5FBC2E3C" w14:textId="2F6B5490"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301" w:history="1">
        <w:r w:rsidR="00010FFF" w:rsidRPr="00B03EDA">
          <w:rPr>
            <w:rStyle w:val="Collegamentoipertestuale"/>
            <w:noProof/>
          </w:rPr>
          <w:t>7.4</w:t>
        </w:r>
        <w:r w:rsidR="00010FFF">
          <w:rPr>
            <w:rFonts w:asciiTheme="minorHAnsi" w:eastAsiaTheme="minorEastAsia" w:hAnsiTheme="minorHAnsi" w:cstheme="minorBidi"/>
            <w:noProof/>
            <w:kern w:val="2"/>
            <w:sz w:val="22"/>
            <w:szCs w:val="22"/>
            <w14:ligatures w14:val="standardContextual"/>
          </w:rPr>
          <w:tab/>
        </w:r>
        <w:r w:rsidR="00010FFF" w:rsidRPr="00B03EDA">
          <w:rPr>
            <w:rStyle w:val="Collegamentoipertestuale"/>
            <w:noProof/>
          </w:rPr>
          <w:t>COLLABORATORI CON TIPOLOGIA CONTRATTUALE DIVERSA DA QUELLA PREVISTA PER IL LAVORO SUBORDINATO</w:t>
        </w:r>
        <w:r w:rsidR="00010FFF">
          <w:rPr>
            <w:noProof/>
            <w:webHidden/>
          </w:rPr>
          <w:tab/>
        </w:r>
        <w:r w:rsidR="00010FFF">
          <w:rPr>
            <w:noProof/>
            <w:webHidden/>
          </w:rPr>
          <w:fldChar w:fldCharType="begin"/>
        </w:r>
        <w:r w:rsidR="00010FFF">
          <w:rPr>
            <w:noProof/>
            <w:webHidden/>
          </w:rPr>
          <w:instrText xml:space="preserve"> PAGEREF _Toc176944301 \h </w:instrText>
        </w:r>
        <w:r w:rsidR="00010FFF">
          <w:rPr>
            <w:noProof/>
            <w:webHidden/>
          </w:rPr>
        </w:r>
        <w:r w:rsidR="00010FFF">
          <w:rPr>
            <w:noProof/>
            <w:webHidden/>
          </w:rPr>
          <w:fldChar w:fldCharType="separate"/>
        </w:r>
        <w:r w:rsidR="00010FFF">
          <w:rPr>
            <w:noProof/>
            <w:webHidden/>
          </w:rPr>
          <w:t>29</w:t>
        </w:r>
        <w:r w:rsidR="00010FFF">
          <w:rPr>
            <w:noProof/>
            <w:webHidden/>
          </w:rPr>
          <w:fldChar w:fldCharType="end"/>
        </w:r>
      </w:hyperlink>
    </w:p>
    <w:p w14:paraId="514690A2" w14:textId="3DB6B198"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302" w:history="1">
        <w:r w:rsidR="00010FFF" w:rsidRPr="00B03EDA">
          <w:rPr>
            <w:rStyle w:val="Collegamentoipertestuale"/>
            <w:noProof/>
          </w:rPr>
          <w:t>7.5</w:t>
        </w:r>
        <w:r w:rsidR="00010FFF">
          <w:rPr>
            <w:rFonts w:asciiTheme="minorHAnsi" w:eastAsiaTheme="minorEastAsia" w:hAnsiTheme="minorHAnsi" w:cstheme="minorBidi"/>
            <w:noProof/>
            <w:kern w:val="2"/>
            <w:sz w:val="22"/>
            <w:szCs w:val="22"/>
            <w14:ligatures w14:val="standardContextual"/>
          </w:rPr>
          <w:tab/>
        </w:r>
        <w:r w:rsidR="00010FFF" w:rsidRPr="00B03EDA">
          <w:rPr>
            <w:rStyle w:val="Collegamentoipertestuale"/>
            <w:noProof/>
          </w:rPr>
          <w:t>PROFESSIONISTI (revisori contabili, consulenti, certificatori, agenti e altri soggetti)</w:t>
        </w:r>
        <w:r w:rsidR="00010FFF">
          <w:rPr>
            <w:noProof/>
            <w:webHidden/>
          </w:rPr>
          <w:tab/>
        </w:r>
        <w:r w:rsidR="00010FFF">
          <w:rPr>
            <w:noProof/>
            <w:webHidden/>
          </w:rPr>
          <w:fldChar w:fldCharType="begin"/>
        </w:r>
        <w:r w:rsidR="00010FFF">
          <w:rPr>
            <w:noProof/>
            <w:webHidden/>
          </w:rPr>
          <w:instrText xml:space="preserve"> PAGEREF _Toc176944302 \h </w:instrText>
        </w:r>
        <w:r w:rsidR="00010FFF">
          <w:rPr>
            <w:noProof/>
            <w:webHidden/>
          </w:rPr>
        </w:r>
        <w:r w:rsidR="00010FFF">
          <w:rPr>
            <w:noProof/>
            <w:webHidden/>
          </w:rPr>
          <w:fldChar w:fldCharType="separate"/>
        </w:r>
        <w:r w:rsidR="00010FFF">
          <w:rPr>
            <w:noProof/>
            <w:webHidden/>
          </w:rPr>
          <w:t>29</w:t>
        </w:r>
        <w:r w:rsidR="00010FFF">
          <w:rPr>
            <w:noProof/>
            <w:webHidden/>
          </w:rPr>
          <w:fldChar w:fldCharType="end"/>
        </w:r>
      </w:hyperlink>
    </w:p>
    <w:p w14:paraId="1B2772B7" w14:textId="3C23E225"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303" w:history="1">
        <w:r w:rsidR="00010FFF" w:rsidRPr="00B03EDA">
          <w:rPr>
            <w:rStyle w:val="Collegamentoipertestuale"/>
            <w:noProof/>
          </w:rPr>
          <w:t>7.6</w:t>
        </w:r>
        <w:r w:rsidR="00010FFF">
          <w:rPr>
            <w:rFonts w:asciiTheme="minorHAnsi" w:eastAsiaTheme="minorEastAsia" w:hAnsiTheme="minorHAnsi" w:cstheme="minorBidi"/>
            <w:noProof/>
            <w:kern w:val="2"/>
            <w:sz w:val="22"/>
            <w:szCs w:val="22"/>
            <w14:ligatures w14:val="standardContextual"/>
          </w:rPr>
          <w:tab/>
        </w:r>
        <w:r w:rsidR="00010FFF" w:rsidRPr="00B03EDA">
          <w:rPr>
            <w:rStyle w:val="Collegamentoipertestuale"/>
            <w:noProof/>
          </w:rPr>
          <w:t>AMMINISTRATORE UNICO</w:t>
        </w:r>
        <w:r w:rsidR="00010FFF">
          <w:rPr>
            <w:noProof/>
            <w:webHidden/>
          </w:rPr>
          <w:tab/>
        </w:r>
        <w:r w:rsidR="00010FFF">
          <w:rPr>
            <w:noProof/>
            <w:webHidden/>
          </w:rPr>
          <w:fldChar w:fldCharType="begin"/>
        </w:r>
        <w:r w:rsidR="00010FFF">
          <w:rPr>
            <w:noProof/>
            <w:webHidden/>
          </w:rPr>
          <w:instrText xml:space="preserve"> PAGEREF _Toc176944303 \h </w:instrText>
        </w:r>
        <w:r w:rsidR="00010FFF">
          <w:rPr>
            <w:noProof/>
            <w:webHidden/>
          </w:rPr>
        </w:r>
        <w:r w:rsidR="00010FFF">
          <w:rPr>
            <w:noProof/>
            <w:webHidden/>
          </w:rPr>
          <w:fldChar w:fldCharType="separate"/>
        </w:r>
        <w:r w:rsidR="00010FFF">
          <w:rPr>
            <w:noProof/>
            <w:webHidden/>
          </w:rPr>
          <w:t>30</w:t>
        </w:r>
        <w:r w:rsidR="00010FFF">
          <w:rPr>
            <w:noProof/>
            <w:webHidden/>
          </w:rPr>
          <w:fldChar w:fldCharType="end"/>
        </w:r>
      </w:hyperlink>
    </w:p>
    <w:p w14:paraId="5368A47B" w14:textId="00FDD1DA"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304" w:history="1">
        <w:r w:rsidR="00010FFF" w:rsidRPr="00B03EDA">
          <w:rPr>
            <w:rStyle w:val="Collegamentoipertestuale"/>
            <w:noProof/>
          </w:rPr>
          <w:t>7.7</w:t>
        </w:r>
        <w:r w:rsidR="00010FFF">
          <w:rPr>
            <w:rFonts w:asciiTheme="minorHAnsi" w:eastAsiaTheme="minorEastAsia" w:hAnsiTheme="minorHAnsi" w:cstheme="minorBidi"/>
            <w:noProof/>
            <w:kern w:val="2"/>
            <w:sz w:val="22"/>
            <w:szCs w:val="22"/>
            <w14:ligatures w14:val="standardContextual"/>
          </w:rPr>
          <w:tab/>
        </w:r>
        <w:r w:rsidR="00010FFF" w:rsidRPr="00B03EDA">
          <w:rPr>
            <w:rStyle w:val="Collegamentoipertestuale"/>
            <w:noProof/>
          </w:rPr>
          <w:t>SINDACO UNICO</w:t>
        </w:r>
        <w:r w:rsidR="00010FFF">
          <w:rPr>
            <w:noProof/>
            <w:webHidden/>
          </w:rPr>
          <w:tab/>
        </w:r>
        <w:r w:rsidR="00010FFF">
          <w:rPr>
            <w:noProof/>
            <w:webHidden/>
          </w:rPr>
          <w:fldChar w:fldCharType="begin"/>
        </w:r>
        <w:r w:rsidR="00010FFF">
          <w:rPr>
            <w:noProof/>
            <w:webHidden/>
          </w:rPr>
          <w:instrText xml:space="preserve"> PAGEREF _Toc176944304 \h </w:instrText>
        </w:r>
        <w:r w:rsidR="00010FFF">
          <w:rPr>
            <w:noProof/>
            <w:webHidden/>
          </w:rPr>
        </w:r>
        <w:r w:rsidR="00010FFF">
          <w:rPr>
            <w:noProof/>
            <w:webHidden/>
          </w:rPr>
          <w:fldChar w:fldCharType="separate"/>
        </w:r>
        <w:r w:rsidR="00010FFF">
          <w:rPr>
            <w:noProof/>
            <w:webHidden/>
          </w:rPr>
          <w:t>30</w:t>
        </w:r>
        <w:r w:rsidR="00010FFF">
          <w:rPr>
            <w:noProof/>
            <w:webHidden/>
          </w:rPr>
          <w:fldChar w:fldCharType="end"/>
        </w:r>
      </w:hyperlink>
    </w:p>
    <w:p w14:paraId="707ADFE4" w14:textId="601EF06D" w:rsidR="00010FFF" w:rsidRDefault="00000000">
      <w:pPr>
        <w:pStyle w:val="Sommario3"/>
        <w:rPr>
          <w:rFonts w:asciiTheme="minorHAnsi" w:eastAsiaTheme="minorEastAsia" w:hAnsiTheme="minorHAnsi" w:cstheme="minorBidi"/>
          <w:noProof/>
          <w:kern w:val="2"/>
          <w:sz w:val="22"/>
          <w:szCs w:val="22"/>
          <w14:ligatures w14:val="standardContextual"/>
        </w:rPr>
      </w:pPr>
      <w:hyperlink w:anchor="_Toc176944305" w:history="1">
        <w:r w:rsidR="00010FFF" w:rsidRPr="00B03EDA">
          <w:rPr>
            <w:rStyle w:val="Collegamentoipertestuale"/>
            <w:noProof/>
          </w:rPr>
          <w:t>7.8</w:t>
        </w:r>
        <w:r w:rsidR="00010FFF">
          <w:rPr>
            <w:rFonts w:asciiTheme="minorHAnsi" w:eastAsiaTheme="minorEastAsia" w:hAnsiTheme="minorHAnsi" w:cstheme="minorBidi"/>
            <w:noProof/>
            <w:kern w:val="2"/>
            <w:sz w:val="22"/>
            <w:szCs w:val="22"/>
            <w14:ligatures w14:val="standardContextual"/>
          </w:rPr>
          <w:tab/>
        </w:r>
        <w:r w:rsidR="00010FFF" w:rsidRPr="00B03EDA">
          <w:rPr>
            <w:rStyle w:val="Collegamentoipertestuale"/>
            <w:noProof/>
          </w:rPr>
          <w:t>DISPOSIZIONI FINALI</w:t>
        </w:r>
        <w:r w:rsidR="00010FFF">
          <w:rPr>
            <w:noProof/>
            <w:webHidden/>
          </w:rPr>
          <w:tab/>
        </w:r>
        <w:r w:rsidR="00010FFF">
          <w:rPr>
            <w:noProof/>
            <w:webHidden/>
          </w:rPr>
          <w:fldChar w:fldCharType="begin"/>
        </w:r>
        <w:r w:rsidR="00010FFF">
          <w:rPr>
            <w:noProof/>
            <w:webHidden/>
          </w:rPr>
          <w:instrText xml:space="preserve"> PAGEREF _Toc176944305 \h </w:instrText>
        </w:r>
        <w:r w:rsidR="00010FFF">
          <w:rPr>
            <w:noProof/>
            <w:webHidden/>
          </w:rPr>
        </w:r>
        <w:r w:rsidR="00010FFF">
          <w:rPr>
            <w:noProof/>
            <w:webHidden/>
          </w:rPr>
          <w:fldChar w:fldCharType="separate"/>
        </w:r>
        <w:r w:rsidR="00010FFF">
          <w:rPr>
            <w:noProof/>
            <w:webHidden/>
          </w:rPr>
          <w:t>31</w:t>
        </w:r>
        <w:r w:rsidR="00010FFF">
          <w:rPr>
            <w:noProof/>
            <w:webHidden/>
          </w:rPr>
          <w:fldChar w:fldCharType="end"/>
        </w:r>
      </w:hyperlink>
    </w:p>
    <w:p w14:paraId="5E8E9CF4" w14:textId="34EC2C88" w:rsidR="009F66CA" w:rsidRPr="00C156AC" w:rsidRDefault="00A72C47" w:rsidP="006F4F3A">
      <w:pPr>
        <w:pStyle w:val="Titolo2"/>
        <w:spacing w:after="120" w:line="276" w:lineRule="auto"/>
        <w:jc w:val="both"/>
        <w:rPr>
          <w:sz w:val="24"/>
          <w:szCs w:val="24"/>
        </w:rPr>
      </w:pPr>
      <w:r w:rsidRPr="00C156AC">
        <w:rPr>
          <w:sz w:val="24"/>
          <w:szCs w:val="24"/>
        </w:rPr>
        <w:fldChar w:fldCharType="end"/>
      </w:r>
    </w:p>
    <w:p w14:paraId="20283859" w14:textId="77777777" w:rsidR="00D1127D" w:rsidRPr="00C156AC" w:rsidRDefault="00D1127D" w:rsidP="00D1127D">
      <w:pPr>
        <w:rPr>
          <w:sz w:val="24"/>
          <w:szCs w:val="24"/>
        </w:rPr>
      </w:pPr>
    </w:p>
    <w:p w14:paraId="420683E6" w14:textId="77777777" w:rsidR="00D1127D" w:rsidRPr="00C156AC" w:rsidRDefault="00D1127D" w:rsidP="00D1127D">
      <w:pPr>
        <w:spacing w:before="120" w:line="276" w:lineRule="auto"/>
        <w:jc w:val="both"/>
        <w:rPr>
          <w:b/>
          <w:color w:val="000000" w:themeColor="text1"/>
          <w:sz w:val="24"/>
          <w:szCs w:val="24"/>
          <w:u w:val="single"/>
        </w:rPr>
      </w:pPr>
      <w:r w:rsidRPr="00C156AC">
        <w:rPr>
          <w:b/>
          <w:color w:val="000000" w:themeColor="text1"/>
          <w:sz w:val="24"/>
          <w:szCs w:val="24"/>
          <w:u w:val="single"/>
        </w:rPr>
        <w:t>APPENDICE:</w:t>
      </w:r>
    </w:p>
    <w:p w14:paraId="0EFEF908" w14:textId="77777777" w:rsidR="00D1127D" w:rsidRPr="00C156AC" w:rsidRDefault="00D1127D" w:rsidP="00D1127D">
      <w:pPr>
        <w:spacing w:before="120" w:line="276" w:lineRule="auto"/>
        <w:ind w:firstLine="708"/>
        <w:jc w:val="both"/>
        <w:rPr>
          <w:b/>
          <w:sz w:val="24"/>
          <w:szCs w:val="24"/>
        </w:rPr>
      </w:pPr>
      <w:r w:rsidRPr="00C156AC">
        <w:rPr>
          <w:b/>
          <w:bCs/>
          <w:iCs/>
          <w:color w:val="000000" w:themeColor="text1"/>
          <w:sz w:val="24"/>
          <w:szCs w:val="24"/>
        </w:rPr>
        <w:t>1.a CODICE ETICO</w:t>
      </w:r>
    </w:p>
    <w:p w14:paraId="66A45FA7" w14:textId="77777777" w:rsidR="00D1127D" w:rsidRPr="00C156AC" w:rsidRDefault="00D1127D" w:rsidP="00D1127D">
      <w:pPr>
        <w:rPr>
          <w:sz w:val="24"/>
          <w:szCs w:val="24"/>
        </w:rPr>
      </w:pPr>
    </w:p>
    <w:p w14:paraId="4AF668E7" w14:textId="77777777" w:rsidR="009F66CA" w:rsidRPr="00C156AC" w:rsidRDefault="009F66CA" w:rsidP="00F96940">
      <w:pPr>
        <w:pStyle w:val="Titolo2"/>
        <w:spacing w:line="276" w:lineRule="auto"/>
        <w:ind w:firstLine="142"/>
        <w:jc w:val="left"/>
        <w:rPr>
          <w:sz w:val="24"/>
          <w:szCs w:val="24"/>
        </w:rPr>
      </w:pPr>
      <w:bookmarkStart w:id="5" w:name="_Toc306463839"/>
      <w:bookmarkStart w:id="6" w:name="_Toc176944280"/>
      <w:r w:rsidRPr="00C156AC">
        <w:rPr>
          <w:sz w:val="24"/>
          <w:szCs w:val="24"/>
        </w:rPr>
        <w:t>MODULI</w:t>
      </w:r>
      <w:bookmarkEnd w:id="5"/>
      <w:bookmarkEnd w:id="6"/>
    </w:p>
    <w:p w14:paraId="6A233A96" w14:textId="77777777" w:rsidR="003C2C48" w:rsidRPr="00C156AC" w:rsidRDefault="003C2C48" w:rsidP="00F0033C">
      <w:pPr>
        <w:numPr>
          <w:ilvl w:val="0"/>
          <w:numId w:val="2"/>
        </w:numPr>
        <w:spacing w:line="276" w:lineRule="auto"/>
        <w:jc w:val="both"/>
        <w:rPr>
          <w:b/>
          <w:sz w:val="24"/>
          <w:szCs w:val="24"/>
        </w:rPr>
      </w:pPr>
      <w:r w:rsidRPr="00C156AC">
        <w:rPr>
          <w:b/>
          <w:sz w:val="24"/>
          <w:szCs w:val="24"/>
        </w:rPr>
        <w:t>MODULO CONSEGNA E ACCETTAZIONE DOCUMENTI</w:t>
      </w:r>
    </w:p>
    <w:p w14:paraId="648B7012" w14:textId="77777777" w:rsidR="009F66CA" w:rsidRPr="00C156AC" w:rsidRDefault="009F66CA" w:rsidP="00F0033C">
      <w:pPr>
        <w:numPr>
          <w:ilvl w:val="0"/>
          <w:numId w:val="2"/>
        </w:numPr>
        <w:spacing w:line="276" w:lineRule="auto"/>
        <w:jc w:val="both"/>
        <w:rPr>
          <w:b/>
          <w:sz w:val="24"/>
          <w:szCs w:val="24"/>
        </w:rPr>
      </w:pPr>
      <w:r w:rsidRPr="00C156AC">
        <w:rPr>
          <w:b/>
          <w:sz w:val="24"/>
          <w:szCs w:val="24"/>
        </w:rPr>
        <w:t>MODULO DI VERIFICA DI APPRENDIMENTO</w:t>
      </w:r>
    </w:p>
    <w:p w14:paraId="54574BBD" w14:textId="77777777" w:rsidR="009F66CA" w:rsidRPr="00C156AC" w:rsidRDefault="009F66CA" w:rsidP="00F0033C">
      <w:pPr>
        <w:numPr>
          <w:ilvl w:val="0"/>
          <w:numId w:val="2"/>
        </w:numPr>
        <w:spacing w:line="276" w:lineRule="auto"/>
        <w:jc w:val="both"/>
        <w:rPr>
          <w:b/>
          <w:sz w:val="24"/>
          <w:szCs w:val="24"/>
        </w:rPr>
      </w:pPr>
      <w:r w:rsidRPr="00C156AC">
        <w:rPr>
          <w:b/>
          <w:sz w:val="24"/>
          <w:szCs w:val="24"/>
        </w:rPr>
        <w:t>FOGLIO DI PARTECIPAZIONE ALL’EVENTO FORMATIVO EX D.LGS. 231/01</w:t>
      </w:r>
    </w:p>
    <w:p w14:paraId="34016C66" w14:textId="77777777" w:rsidR="009F66CA" w:rsidRPr="00C156AC" w:rsidRDefault="00051EAD" w:rsidP="007C3306">
      <w:pPr>
        <w:spacing w:after="120" w:line="276" w:lineRule="auto"/>
        <w:ind w:left="862"/>
        <w:jc w:val="both"/>
        <w:rPr>
          <w:sz w:val="24"/>
          <w:szCs w:val="24"/>
        </w:rPr>
      </w:pPr>
      <w:r w:rsidRPr="00C156AC">
        <w:rPr>
          <w:sz w:val="24"/>
          <w:szCs w:val="24"/>
        </w:rPr>
        <w:br w:type="page"/>
      </w:r>
    </w:p>
    <w:p w14:paraId="35A85D9F" w14:textId="77777777" w:rsidR="00BA3481" w:rsidRPr="00C156AC" w:rsidRDefault="009F66CA" w:rsidP="007E1BBB">
      <w:pPr>
        <w:pStyle w:val="Titolo2"/>
        <w:numPr>
          <w:ilvl w:val="0"/>
          <w:numId w:val="8"/>
        </w:numPr>
        <w:spacing w:after="120" w:line="276" w:lineRule="auto"/>
        <w:jc w:val="both"/>
        <w:rPr>
          <w:sz w:val="24"/>
          <w:szCs w:val="24"/>
        </w:rPr>
      </w:pPr>
      <w:bookmarkStart w:id="7" w:name="_Toc272505443"/>
      <w:bookmarkStart w:id="8" w:name="_Toc176944281"/>
      <w:r w:rsidRPr="00C156AC">
        <w:rPr>
          <w:sz w:val="24"/>
          <w:szCs w:val="24"/>
        </w:rPr>
        <w:lastRenderedPageBreak/>
        <w:t>PREMESSA</w:t>
      </w:r>
      <w:bookmarkEnd w:id="7"/>
      <w:bookmarkEnd w:id="8"/>
    </w:p>
    <w:p w14:paraId="171C6B11" w14:textId="77777777" w:rsidR="00D1127D" w:rsidRPr="00C156AC" w:rsidRDefault="00D1127D" w:rsidP="00BA3481">
      <w:pPr>
        <w:spacing w:after="120" w:line="276" w:lineRule="auto"/>
        <w:jc w:val="both"/>
        <w:rPr>
          <w:sz w:val="24"/>
          <w:szCs w:val="24"/>
        </w:rPr>
      </w:pPr>
    </w:p>
    <w:p w14:paraId="38441789" w14:textId="77777777" w:rsidR="00BA3481" w:rsidRPr="00C156AC" w:rsidRDefault="00BA3481" w:rsidP="00BA3481">
      <w:pPr>
        <w:spacing w:after="120" w:line="276" w:lineRule="auto"/>
        <w:jc w:val="both"/>
        <w:rPr>
          <w:sz w:val="24"/>
          <w:szCs w:val="24"/>
        </w:rPr>
      </w:pPr>
      <w:r w:rsidRPr="00C156AC">
        <w:rPr>
          <w:sz w:val="24"/>
          <w:szCs w:val="24"/>
        </w:rPr>
        <w:t xml:space="preserve">ACEA SERVIZI STRUMENTALI TERRITORIALI s.r.l. (d’ora in avanti ASST) nasce nell’anno 2010 ed ha quali soci numerosi Comuni del Pinerolese; la medesima compagine sociale è presente, altresì, in ACEA PINEROLESE ENERGIA (d’ora in avanti APE). </w:t>
      </w:r>
    </w:p>
    <w:p w14:paraId="2747AAA1" w14:textId="77777777" w:rsidR="00BA3481" w:rsidRPr="00C156AC" w:rsidRDefault="00BA3481" w:rsidP="00BA3481">
      <w:pPr>
        <w:spacing w:after="120" w:line="276" w:lineRule="auto"/>
        <w:jc w:val="both"/>
        <w:rPr>
          <w:sz w:val="24"/>
          <w:szCs w:val="24"/>
        </w:rPr>
      </w:pPr>
      <w:r w:rsidRPr="00C156AC">
        <w:rPr>
          <w:sz w:val="24"/>
          <w:szCs w:val="24"/>
        </w:rPr>
        <w:t xml:space="preserve">ASST svolge servizi strumentali di assistenza tecnica altamente specializzata aventi natura di pubblico servizio. </w:t>
      </w:r>
    </w:p>
    <w:p w14:paraId="2F6F90E2" w14:textId="16AD82F9" w:rsidR="00012780" w:rsidRDefault="00BA3481" w:rsidP="00DB4530">
      <w:pPr>
        <w:spacing w:after="120" w:line="276" w:lineRule="auto"/>
        <w:jc w:val="both"/>
        <w:rPr>
          <w:sz w:val="24"/>
          <w:szCs w:val="24"/>
        </w:rPr>
      </w:pPr>
      <w:bookmarkStart w:id="9" w:name="_Hlk105150654"/>
      <w:r w:rsidRPr="00C156AC">
        <w:rPr>
          <w:sz w:val="24"/>
          <w:szCs w:val="24"/>
        </w:rPr>
        <w:t xml:space="preserve">In ossequio all’art. 3 del proprio Statuto, </w:t>
      </w:r>
      <w:r w:rsidR="00DB4530" w:rsidRPr="00DB4530">
        <w:rPr>
          <w:sz w:val="24"/>
          <w:szCs w:val="24"/>
        </w:rPr>
        <w:t>“</w:t>
      </w:r>
      <w:r w:rsidR="00012780" w:rsidRPr="00012780">
        <w:rPr>
          <w:i/>
          <w:iCs/>
          <w:sz w:val="24"/>
          <w:szCs w:val="24"/>
        </w:rPr>
        <w:t>la Società ha per oggetto la produzione di beni e servizi strumentali all’attività degli enti pubblici soci in funzione della loro attività nonché, nei casi consentiti dalla legge, allo svolgimento esternalizzato di funzioni amministrative di loro competenza. Devono intendersi come “strumentali” tutti quei beni e servizi (con esclusione dei servizi pubblici locali) erogati dalla società a supporto di funzioni amministrative di natura pubblicistica di cui resta titolare l’ente di riferimento e con i quali lo stesso ente provvede al perseguimento dei suoi fini istituzionali, mediante attività rivolte essenzialmente alla Pubblica Amministrazione e non al pubblico</w:t>
      </w:r>
      <w:r w:rsidR="00012780">
        <w:rPr>
          <w:sz w:val="24"/>
          <w:szCs w:val="24"/>
        </w:rPr>
        <w:t>”.</w:t>
      </w:r>
    </w:p>
    <w:p w14:paraId="05C7899A" w14:textId="643DAED5" w:rsidR="00BA3481" w:rsidRPr="00C156AC" w:rsidRDefault="00012780" w:rsidP="00BA3481">
      <w:pPr>
        <w:spacing w:after="120" w:line="276" w:lineRule="auto"/>
        <w:jc w:val="both"/>
        <w:rPr>
          <w:sz w:val="24"/>
          <w:szCs w:val="24"/>
        </w:rPr>
      </w:pPr>
      <w:r>
        <w:rPr>
          <w:sz w:val="24"/>
          <w:szCs w:val="24"/>
        </w:rPr>
        <w:t xml:space="preserve">In tale ambito, </w:t>
      </w:r>
      <w:r w:rsidR="00BA3481" w:rsidRPr="00C156AC">
        <w:rPr>
          <w:sz w:val="24"/>
          <w:szCs w:val="24"/>
        </w:rPr>
        <w:t>ASST può prestare i seguenti servizi:</w:t>
      </w:r>
    </w:p>
    <w:bookmarkEnd w:id="9"/>
    <w:p w14:paraId="52F699FB" w14:textId="77777777" w:rsidR="00BA3481" w:rsidRPr="00C156AC" w:rsidRDefault="00BA3481" w:rsidP="00BA3481">
      <w:pPr>
        <w:numPr>
          <w:ilvl w:val="0"/>
          <w:numId w:val="31"/>
        </w:numPr>
        <w:spacing w:line="276" w:lineRule="auto"/>
        <w:jc w:val="both"/>
        <w:rPr>
          <w:sz w:val="24"/>
          <w:szCs w:val="24"/>
        </w:rPr>
      </w:pPr>
      <w:r w:rsidRPr="00C156AC">
        <w:rPr>
          <w:sz w:val="24"/>
          <w:szCs w:val="24"/>
        </w:rPr>
        <w:t>servizio di gestione calore degli immobili comunali;</w:t>
      </w:r>
    </w:p>
    <w:p w14:paraId="597E257F" w14:textId="77777777" w:rsidR="00BA3481" w:rsidRPr="00C156AC" w:rsidRDefault="00BA3481" w:rsidP="00BA3481">
      <w:pPr>
        <w:numPr>
          <w:ilvl w:val="0"/>
          <w:numId w:val="31"/>
        </w:numPr>
        <w:spacing w:line="276" w:lineRule="auto"/>
        <w:jc w:val="both"/>
        <w:rPr>
          <w:sz w:val="24"/>
          <w:szCs w:val="24"/>
        </w:rPr>
      </w:pPr>
      <w:r w:rsidRPr="00C156AC">
        <w:rPr>
          <w:sz w:val="24"/>
          <w:szCs w:val="24"/>
        </w:rPr>
        <w:t>servizio di gestione delle attività di accertamento e di riscossione dei tributi locali;</w:t>
      </w:r>
    </w:p>
    <w:p w14:paraId="577167E1" w14:textId="77777777" w:rsidR="00BA3481" w:rsidRPr="00C156AC" w:rsidRDefault="00BA3481" w:rsidP="00BA3481">
      <w:pPr>
        <w:numPr>
          <w:ilvl w:val="0"/>
          <w:numId w:val="31"/>
        </w:numPr>
        <w:spacing w:line="276" w:lineRule="auto"/>
        <w:jc w:val="both"/>
        <w:rPr>
          <w:sz w:val="24"/>
          <w:szCs w:val="24"/>
        </w:rPr>
      </w:pPr>
      <w:r w:rsidRPr="00C156AC">
        <w:rPr>
          <w:sz w:val="24"/>
          <w:szCs w:val="24"/>
        </w:rPr>
        <w:t>servizio di pulizia degli uffici e dei locali comunali;</w:t>
      </w:r>
    </w:p>
    <w:p w14:paraId="34AB0E69" w14:textId="77777777" w:rsidR="00BA3481" w:rsidRPr="00C156AC" w:rsidRDefault="00BA3481" w:rsidP="00BA3481">
      <w:pPr>
        <w:numPr>
          <w:ilvl w:val="0"/>
          <w:numId w:val="31"/>
        </w:numPr>
        <w:spacing w:line="276" w:lineRule="auto"/>
        <w:jc w:val="both"/>
        <w:rPr>
          <w:sz w:val="24"/>
          <w:szCs w:val="24"/>
        </w:rPr>
      </w:pPr>
      <w:r w:rsidRPr="00C156AC">
        <w:rPr>
          <w:sz w:val="24"/>
          <w:szCs w:val="24"/>
        </w:rPr>
        <w:t>servizio di gestione del verde ed arredo urbano;</w:t>
      </w:r>
    </w:p>
    <w:p w14:paraId="2154ACA9" w14:textId="77777777" w:rsidR="00BA3481" w:rsidRPr="00C156AC" w:rsidRDefault="00BA3481" w:rsidP="00BA3481">
      <w:pPr>
        <w:numPr>
          <w:ilvl w:val="0"/>
          <w:numId w:val="31"/>
        </w:numPr>
        <w:spacing w:line="276" w:lineRule="auto"/>
        <w:jc w:val="both"/>
        <w:rPr>
          <w:sz w:val="24"/>
          <w:szCs w:val="24"/>
        </w:rPr>
      </w:pPr>
      <w:r w:rsidRPr="00C156AC">
        <w:rPr>
          <w:sz w:val="24"/>
          <w:szCs w:val="24"/>
        </w:rPr>
        <w:t>servizio di portierato, custodia e vigilanza anche armata, relativa al patrimonio immobiliare comunale;</w:t>
      </w:r>
    </w:p>
    <w:p w14:paraId="4870930E" w14:textId="77777777" w:rsidR="00BA3481" w:rsidRPr="00C156AC" w:rsidRDefault="00BA3481" w:rsidP="00BA3481">
      <w:pPr>
        <w:numPr>
          <w:ilvl w:val="0"/>
          <w:numId w:val="31"/>
        </w:numPr>
        <w:spacing w:line="276" w:lineRule="auto"/>
        <w:jc w:val="both"/>
        <w:rPr>
          <w:sz w:val="24"/>
          <w:szCs w:val="24"/>
        </w:rPr>
      </w:pPr>
      <w:r w:rsidRPr="00C156AC">
        <w:rPr>
          <w:sz w:val="24"/>
          <w:szCs w:val="24"/>
        </w:rPr>
        <w:t>servizio di organizzazione di attività e iniziative volte alla promozione ed alla valorizzazione delle risorse culturali ed economiche del territorio di riferimento;</w:t>
      </w:r>
    </w:p>
    <w:p w14:paraId="745A27F1" w14:textId="77777777" w:rsidR="0092300F" w:rsidRDefault="00BA3481" w:rsidP="00BA3481">
      <w:pPr>
        <w:numPr>
          <w:ilvl w:val="0"/>
          <w:numId w:val="31"/>
        </w:numPr>
        <w:spacing w:line="276" w:lineRule="auto"/>
        <w:jc w:val="both"/>
        <w:rPr>
          <w:sz w:val="24"/>
          <w:szCs w:val="24"/>
        </w:rPr>
      </w:pPr>
      <w:r w:rsidRPr="00C156AC">
        <w:rPr>
          <w:sz w:val="24"/>
          <w:szCs w:val="24"/>
        </w:rPr>
        <w:t>servizi informatici comunali</w:t>
      </w:r>
      <w:r w:rsidR="0092300F">
        <w:rPr>
          <w:sz w:val="24"/>
          <w:szCs w:val="24"/>
        </w:rPr>
        <w:t>;</w:t>
      </w:r>
    </w:p>
    <w:p w14:paraId="632D5B3E" w14:textId="22BE7494" w:rsidR="0092300F" w:rsidRDefault="0092300F" w:rsidP="00BA3481">
      <w:pPr>
        <w:numPr>
          <w:ilvl w:val="0"/>
          <w:numId w:val="31"/>
        </w:numPr>
        <w:spacing w:line="276" w:lineRule="auto"/>
        <w:jc w:val="both"/>
        <w:rPr>
          <w:sz w:val="24"/>
          <w:szCs w:val="24"/>
        </w:rPr>
      </w:pPr>
      <w:r>
        <w:rPr>
          <w:sz w:val="24"/>
          <w:szCs w:val="24"/>
        </w:rPr>
        <w:t xml:space="preserve">installazione, diretta o </w:t>
      </w:r>
      <w:r w:rsidR="00DB4530">
        <w:rPr>
          <w:sz w:val="24"/>
          <w:szCs w:val="24"/>
        </w:rPr>
        <w:t>indiretta</w:t>
      </w:r>
      <w:r>
        <w:rPr>
          <w:sz w:val="24"/>
          <w:szCs w:val="24"/>
        </w:rPr>
        <w:t xml:space="preserve"> di impianti idraulici, di riscaldamento e di condizionamento dell’aria, inclusa la manutenzione e riparazione, in edifici o in </w:t>
      </w:r>
      <w:r w:rsidR="00DB4530">
        <w:rPr>
          <w:sz w:val="24"/>
          <w:szCs w:val="24"/>
        </w:rPr>
        <w:t>altre</w:t>
      </w:r>
      <w:r>
        <w:rPr>
          <w:sz w:val="24"/>
          <w:szCs w:val="24"/>
        </w:rPr>
        <w:t xml:space="preserve"> opere di costruzione;</w:t>
      </w:r>
    </w:p>
    <w:p w14:paraId="5C72691A" w14:textId="7E5D184C" w:rsidR="0092300F" w:rsidRDefault="0092300F" w:rsidP="00BA3481">
      <w:pPr>
        <w:numPr>
          <w:ilvl w:val="0"/>
          <w:numId w:val="31"/>
        </w:numPr>
        <w:spacing w:line="276" w:lineRule="auto"/>
        <w:jc w:val="both"/>
        <w:rPr>
          <w:sz w:val="24"/>
          <w:szCs w:val="24"/>
        </w:rPr>
      </w:pPr>
      <w:r>
        <w:rPr>
          <w:sz w:val="24"/>
          <w:szCs w:val="24"/>
        </w:rPr>
        <w:t xml:space="preserve">servizi volti all’efficientamento energetico e relativa progettazione, </w:t>
      </w:r>
      <w:r w:rsidR="00DB4530">
        <w:rPr>
          <w:sz w:val="24"/>
          <w:szCs w:val="24"/>
        </w:rPr>
        <w:t>realizzazione</w:t>
      </w:r>
      <w:r>
        <w:rPr>
          <w:sz w:val="24"/>
          <w:szCs w:val="24"/>
        </w:rPr>
        <w:t xml:space="preserve"> e gestione degli impianti;</w:t>
      </w:r>
    </w:p>
    <w:p w14:paraId="28863B4C" w14:textId="0DBD7C3F" w:rsidR="0092300F" w:rsidRDefault="0092300F" w:rsidP="00BA3481">
      <w:pPr>
        <w:numPr>
          <w:ilvl w:val="0"/>
          <w:numId w:val="31"/>
        </w:numPr>
        <w:spacing w:line="276" w:lineRule="auto"/>
        <w:jc w:val="both"/>
        <w:rPr>
          <w:sz w:val="24"/>
          <w:szCs w:val="24"/>
        </w:rPr>
      </w:pPr>
      <w:r>
        <w:rPr>
          <w:sz w:val="24"/>
          <w:szCs w:val="24"/>
        </w:rPr>
        <w:t xml:space="preserve">attività di ricerca, promozione, analisi e progettazione e </w:t>
      </w:r>
      <w:r w:rsidR="00DB4530">
        <w:rPr>
          <w:sz w:val="24"/>
          <w:szCs w:val="24"/>
        </w:rPr>
        <w:t>realizzazione</w:t>
      </w:r>
      <w:r>
        <w:rPr>
          <w:sz w:val="24"/>
          <w:szCs w:val="24"/>
        </w:rPr>
        <w:t xml:space="preserve"> – diretta o indiretta – di interventi finalizzati all’</w:t>
      </w:r>
      <w:r w:rsidR="00DB4530">
        <w:rPr>
          <w:sz w:val="24"/>
          <w:szCs w:val="24"/>
        </w:rPr>
        <w:t>efficientamento</w:t>
      </w:r>
      <w:r>
        <w:rPr>
          <w:sz w:val="24"/>
          <w:szCs w:val="24"/>
        </w:rPr>
        <w:t xml:space="preserve"> energetico, al miglioramento ambientale e all’uso </w:t>
      </w:r>
      <w:r w:rsidR="00DB4530">
        <w:rPr>
          <w:sz w:val="24"/>
          <w:szCs w:val="24"/>
        </w:rPr>
        <w:t>razionale</w:t>
      </w:r>
      <w:r>
        <w:rPr>
          <w:sz w:val="24"/>
          <w:szCs w:val="24"/>
        </w:rPr>
        <w:t xml:space="preserve"> dell’energia e delle fonti rinnovabili anche rivolti alle utenze sottese al territorio comunale;</w:t>
      </w:r>
    </w:p>
    <w:p w14:paraId="145A8EFC" w14:textId="0A06673A" w:rsidR="00DB4530" w:rsidRDefault="0092300F" w:rsidP="00BA3481">
      <w:pPr>
        <w:numPr>
          <w:ilvl w:val="0"/>
          <w:numId w:val="31"/>
        </w:numPr>
        <w:spacing w:line="276" w:lineRule="auto"/>
        <w:jc w:val="both"/>
        <w:rPr>
          <w:sz w:val="24"/>
          <w:szCs w:val="24"/>
        </w:rPr>
      </w:pPr>
      <w:r>
        <w:rPr>
          <w:sz w:val="24"/>
          <w:szCs w:val="24"/>
        </w:rPr>
        <w:t xml:space="preserve">supporto alla </w:t>
      </w:r>
      <w:r w:rsidR="00DB4530">
        <w:rPr>
          <w:sz w:val="24"/>
          <w:szCs w:val="24"/>
        </w:rPr>
        <w:t>partecipazione</w:t>
      </w:r>
      <w:r>
        <w:rPr>
          <w:sz w:val="24"/>
          <w:szCs w:val="24"/>
        </w:rPr>
        <w:t xml:space="preserve"> a bandi per attività finanziate a livello regionale, nazionale e europeo, con </w:t>
      </w:r>
      <w:r w:rsidR="00DB4530">
        <w:rPr>
          <w:sz w:val="24"/>
          <w:szCs w:val="24"/>
        </w:rPr>
        <w:t>particolare</w:t>
      </w:r>
      <w:r>
        <w:rPr>
          <w:sz w:val="24"/>
          <w:szCs w:val="24"/>
        </w:rPr>
        <w:t xml:space="preserve"> </w:t>
      </w:r>
      <w:r w:rsidR="00DB4530">
        <w:rPr>
          <w:sz w:val="24"/>
          <w:szCs w:val="24"/>
        </w:rPr>
        <w:t>riguardo</w:t>
      </w:r>
      <w:r>
        <w:rPr>
          <w:sz w:val="24"/>
          <w:szCs w:val="24"/>
        </w:rPr>
        <w:t xml:space="preserve"> a</w:t>
      </w:r>
      <w:r w:rsidR="00DB4530">
        <w:rPr>
          <w:sz w:val="24"/>
          <w:szCs w:val="24"/>
        </w:rPr>
        <w:t>ll’efficienza e al risparmio energetico;</w:t>
      </w:r>
    </w:p>
    <w:p w14:paraId="54DBAA83" w14:textId="77777777" w:rsidR="00DB4530" w:rsidRDefault="00DB4530" w:rsidP="00BA3481">
      <w:pPr>
        <w:numPr>
          <w:ilvl w:val="0"/>
          <w:numId w:val="31"/>
        </w:numPr>
        <w:spacing w:line="276" w:lineRule="auto"/>
        <w:jc w:val="both"/>
        <w:rPr>
          <w:sz w:val="24"/>
          <w:szCs w:val="24"/>
        </w:rPr>
      </w:pPr>
      <w:r>
        <w:rPr>
          <w:sz w:val="24"/>
          <w:szCs w:val="24"/>
        </w:rPr>
        <w:t>servizi di supporto, consulenza e assistenza ai soci relativamente ai servizi ed alle attività sopra indicate;</w:t>
      </w:r>
    </w:p>
    <w:p w14:paraId="21C65AC0" w14:textId="46F3551A" w:rsidR="00BA3481" w:rsidRPr="00C156AC" w:rsidRDefault="00DB4530" w:rsidP="00BA3481">
      <w:pPr>
        <w:numPr>
          <w:ilvl w:val="0"/>
          <w:numId w:val="31"/>
        </w:numPr>
        <w:spacing w:line="276" w:lineRule="auto"/>
        <w:jc w:val="both"/>
        <w:rPr>
          <w:sz w:val="24"/>
          <w:szCs w:val="24"/>
        </w:rPr>
      </w:pPr>
      <w:r>
        <w:rPr>
          <w:sz w:val="24"/>
          <w:szCs w:val="24"/>
        </w:rPr>
        <w:t xml:space="preserve">realizzazione, diretta e indiretta, di interventi infrastrutturali destinati all’ampliamento e al potenziamento degli impianti e degli immobili, e di interventi di ristrutturazione, compresa </w:t>
      </w:r>
      <w:r>
        <w:rPr>
          <w:sz w:val="24"/>
          <w:szCs w:val="24"/>
        </w:rPr>
        <w:lastRenderedPageBreak/>
        <w:t>la manutenzione ordinaria e straordinaria, relativi in ogni caso alle attività di cui ai precedenti punti.</w:t>
      </w:r>
    </w:p>
    <w:p w14:paraId="51944959" w14:textId="77777777" w:rsidR="00BA3481" w:rsidRPr="00C156AC" w:rsidRDefault="00BA3481" w:rsidP="00BA3481">
      <w:pPr>
        <w:tabs>
          <w:tab w:val="left" w:pos="1440"/>
        </w:tabs>
        <w:spacing w:line="276" w:lineRule="auto"/>
        <w:jc w:val="both"/>
        <w:rPr>
          <w:sz w:val="24"/>
          <w:szCs w:val="24"/>
        </w:rPr>
      </w:pPr>
    </w:p>
    <w:p w14:paraId="5DEDED41" w14:textId="77777777" w:rsidR="00300DFE" w:rsidRPr="00C156AC" w:rsidRDefault="00300DFE" w:rsidP="00300DFE">
      <w:pPr>
        <w:spacing w:after="120" w:line="276" w:lineRule="auto"/>
        <w:jc w:val="both"/>
        <w:rPr>
          <w:sz w:val="24"/>
          <w:szCs w:val="24"/>
        </w:rPr>
      </w:pPr>
      <w:r>
        <w:rPr>
          <w:sz w:val="24"/>
          <w:szCs w:val="24"/>
        </w:rPr>
        <w:t xml:space="preserve">Secondo il modello </w:t>
      </w:r>
      <w:r w:rsidRPr="00300DFE">
        <w:rPr>
          <w:sz w:val="24"/>
          <w:szCs w:val="24"/>
        </w:rPr>
        <w:t>dell’</w:t>
      </w:r>
      <w:r>
        <w:rPr>
          <w:i/>
          <w:iCs/>
          <w:sz w:val="24"/>
          <w:szCs w:val="24"/>
        </w:rPr>
        <w:t>in house providing</w:t>
      </w:r>
      <w:r>
        <w:rPr>
          <w:sz w:val="24"/>
          <w:szCs w:val="24"/>
        </w:rPr>
        <w:t xml:space="preserve">, </w:t>
      </w:r>
      <w:r w:rsidRPr="00300DFE">
        <w:rPr>
          <w:sz w:val="24"/>
          <w:szCs w:val="24"/>
        </w:rPr>
        <w:t>ASST</w:t>
      </w:r>
      <w:r>
        <w:rPr>
          <w:sz w:val="24"/>
          <w:szCs w:val="24"/>
        </w:rPr>
        <w:t xml:space="preserve"> deve prestare la propria attività in misura prevalente nei confronti degli enti pubblici partecipanti.</w:t>
      </w:r>
    </w:p>
    <w:p w14:paraId="40CEADC1" w14:textId="77777777" w:rsidR="00BA3481" w:rsidRDefault="00BA3481" w:rsidP="00BA3481">
      <w:pPr>
        <w:spacing w:after="120" w:line="276" w:lineRule="auto"/>
        <w:jc w:val="both"/>
        <w:rPr>
          <w:sz w:val="24"/>
          <w:szCs w:val="24"/>
        </w:rPr>
      </w:pPr>
      <w:r w:rsidRPr="00C156AC">
        <w:rPr>
          <w:sz w:val="24"/>
          <w:szCs w:val="24"/>
        </w:rPr>
        <w:t>Per la tipologia di servizi resi, ASST è sottoposta al controllo delle Autorità competenti, oltreché ai controlli da parte dei Soci in ragione della natura di pubblica amministrazione locale di questi ultimi.</w:t>
      </w:r>
    </w:p>
    <w:p w14:paraId="53EC9775" w14:textId="77777777" w:rsidR="00BA3481" w:rsidRPr="00C156AC" w:rsidRDefault="00BA3481" w:rsidP="00BA3481">
      <w:pPr>
        <w:spacing w:after="120" w:line="276" w:lineRule="auto"/>
        <w:jc w:val="both"/>
        <w:rPr>
          <w:sz w:val="24"/>
          <w:szCs w:val="24"/>
        </w:rPr>
      </w:pPr>
      <w:r w:rsidRPr="00C156AC">
        <w:rPr>
          <w:sz w:val="24"/>
          <w:szCs w:val="24"/>
        </w:rPr>
        <w:t>ASST, nell’ottica di costante miglioramento, è dotata di documentazione gestionale complementare; ci si riferisce in particolare alla certificazione UNI EN ISO 9001, emblematica del percorso di miglioramento degli standard produttivi e di soddisfazione del cliente.</w:t>
      </w:r>
    </w:p>
    <w:p w14:paraId="367B553F" w14:textId="77777777" w:rsidR="009F66CA" w:rsidRPr="00C156AC" w:rsidRDefault="00D1127D" w:rsidP="007C3306">
      <w:pPr>
        <w:spacing w:after="120" w:line="276" w:lineRule="auto"/>
        <w:jc w:val="both"/>
        <w:rPr>
          <w:sz w:val="24"/>
          <w:szCs w:val="24"/>
        </w:rPr>
      </w:pPr>
      <w:r w:rsidRPr="00C156AC">
        <w:rPr>
          <w:sz w:val="24"/>
          <w:szCs w:val="24"/>
        </w:rPr>
        <w:t>Inoltre, ASST si è dotata di un Codice Etico, il quale si pone l’obiettivo di illustrare le regole e i principi comportamentali cui la Società si ispira e pretende il rispetto e l’osservanza da parte di tutte le funzioni aziendali e di tutti coloro che, a qualunque titolo, intrattengono rapporti con la Stessa.</w:t>
      </w:r>
      <w:r w:rsidR="009F66CA" w:rsidRPr="00C156AC">
        <w:rPr>
          <w:sz w:val="24"/>
          <w:szCs w:val="24"/>
        </w:rPr>
        <w:br w:type="page"/>
      </w:r>
    </w:p>
    <w:p w14:paraId="502723C0" w14:textId="77777777" w:rsidR="00010FFF" w:rsidRPr="00D374DC" w:rsidRDefault="00010FFF" w:rsidP="00010FFF">
      <w:pPr>
        <w:pStyle w:val="Titolo2"/>
        <w:numPr>
          <w:ilvl w:val="0"/>
          <w:numId w:val="8"/>
        </w:numPr>
        <w:spacing w:before="120" w:line="276" w:lineRule="auto"/>
        <w:jc w:val="both"/>
        <w:rPr>
          <w:color w:val="000000" w:themeColor="text1"/>
          <w:sz w:val="28"/>
          <w:szCs w:val="28"/>
        </w:rPr>
      </w:pPr>
      <w:bookmarkStart w:id="10" w:name="_Toc176332580"/>
      <w:bookmarkStart w:id="11" w:name="_Toc176944282"/>
      <w:bookmarkStart w:id="12" w:name="_Hlk176529321"/>
      <w:r w:rsidRPr="00D374DC">
        <w:rPr>
          <w:color w:val="000000" w:themeColor="text1"/>
          <w:sz w:val="28"/>
          <w:szCs w:val="28"/>
        </w:rPr>
        <w:lastRenderedPageBreak/>
        <w:t>DESTINATARI</w:t>
      </w:r>
      <w:bookmarkEnd w:id="10"/>
      <w:bookmarkEnd w:id="11"/>
    </w:p>
    <w:p w14:paraId="08935E89" w14:textId="77777777" w:rsidR="00010FFF" w:rsidRPr="00B360A3" w:rsidRDefault="00010FFF" w:rsidP="00010FFF">
      <w:pPr>
        <w:spacing w:before="120" w:line="276" w:lineRule="auto"/>
        <w:jc w:val="both"/>
        <w:rPr>
          <w:color w:val="000000" w:themeColor="text1"/>
          <w:sz w:val="22"/>
          <w:szCs w:val="22"/>
        </w:rPr>
      </w:pPr>
      <w:r w:rsidRPr="00B360A3">
        <w:rPr>
          <w:color w:val="000000" w:themeColor="text1"/>
          <w:sz w:val="22"/>
          <w:szCs w:val="22"/>
        </w:rPr>
        <w:t>Sono Destinatari del presente Modello:</w:t>
      </w:r>
    </w:p>
    <w:p w14:paraId="189E62D2" w14:textId="77777777" w:rsidR="00010FFF" w:rsidRPr="00B360A3" w:rsidRDefault="00010FFF" w:rsidP="00010FFF">
      <w:pPr>
        <w:pStyle w:val="Paragrafoelenco"/>
        <w:numPr>
          <w:ilvl w:val="0"/>
          <w:numId w:val="38"/>
        </w:numPr>
        <w:spacing w:after="160" w:line="276" w:lineRule="auto"/>
        <w:contextualSpacing/>
        <w:jc w:val="both"/>
        <w:rPr>
          <w:rFonts w:cstheme="minorHAnsi"/>
          <w:sz w:val="22"/>
          <w:szCs w:val="22"/>
        </w:rPr>
      </w:pPr>
      <w:r w:rsidRPr="00B360A3">
        <w:rPr>
          <w:rFonts w:cstheme="minorHAnsi"/>
          <w:sz w:val="22"/>
          <w:szCs w:val="22"/>
        </w:rPr>
        <w:t>le persone che rivestono funzioni di rappresentanza, di amministrazione o di direzione della Società o di una sua unità organizzativa dotata di autonomia finanziaria e funzionale;</w:t>
      </w:r>
    </w:p>
    <w:p w14:paraId="0F41DCD9" w14:textId="77777777" w:rsidR="00010FFF" w:rsidRPr="00B360A3" w:rsidRDefault="00010FFF" w:rsidP="00010FFF">
      <w:pPr>
        <w:pStyle w:val="Paragrafoelenco"/>
        <w:numPr>
          <w:ilvl w:val="0"/>
          <w:numId w:val="38"/>
        </w:numPr>
        <w:spacing w:line="276" w:lineRule="auto"/>
        <w:contextualSpacing/>
        <w:jc w:val="both"/>
        <w:rPr>
          <w:rFonts w:cstheme="minorHAnsi"/>
          <w:sz w:val="22"/>
          <w:szCs w:val="22"/>
        </w:rPr>
      </w:pPr>
      <w:r w:rsidRPr="00B360A3">
        <w:rPr>
          <w:rFonts w:cstheme="minorHAnsi"/>
          <w:sz w:val="22"/>
          <w:szCs w:val="22"/>
        </w:rPr>
        <w:t>le persone sottoposte alla direzione e vigilanza di uno dei soggetti di cui alla lettera a), tra cui dipendenti e i collaboratori con tipologia contrattuale diversa da quella prevista per il lavoro subordinato;</w:t>
      </w:r>
    </w:p>
    <w:p w14:paraId="6CC21A0A" w14:textId="77777777" w:rsidR="00010FFF" w:rsidRPr="00B360A3" w:rsidRDefault="00010FFF" w:rsidP="00010FFF">
      <w:pPr>
        <w:pStyle w:val="Paragrafoelenco"/>
        <w:numPr>
          <w:ilvl w:val="0"/>
          <w:numId w:val="38"/>
        </w:numPr>
        <w:spacing w:line="276" w:lineRule="auto"/>
        <w:contextualSpacing/>
        <w:jc w:val="both"/>
        <w:rPr>
          <w:rFonts w:cstheme="minorHAnsi"/>
          <w:sz w:val="22"/>
          <w:szCs w:val="22"/>
        </w:rPr>
      </w:pPr>
      <w:r w:rsidRPr="00B360A3">
        <w:rPr>
          <w:rFonts w:cstheme="minorHAnsi"/>
          <w:sz w:val="22"/>
          <w:szCs w:val="22"/>
        </w:rPr>
        <w:t>gli organi di controllo, per le parti di loro competenza;</w:t>
      </w:r>
    </w:p>
    <w:p w14:paraId="6D6DEE16" w14:textId="77777777" w:rsidR="00010FFF" w:rsidRPr="00B360A3" w:rsidRDefault="00010FFF" w:rsidP="00010FFF">
      <w:pPr>
        <w:pStyle w:val="Paragrafoelenco"/>
        <w:numPr>
          <w:ilvl w:val="0"/>
          <w:numId w:val="38"/>
        </w:numPr>
        <w:spacing w:line="276" w:lineRule="auto"/>
        <w:contextualSpacing/>
        <w:jc w:val="both"/>
        <w:rPr>
          <w:rFonts w:cstheme="minorHAnsi"/>
          <w:sz w:val="22"/>
          <w:szCs w:val="22"/>
        </w:rPr>
      </w:pPr>
      <w:r w:rsidRPr="00B360A3">
        <w:rPr>
          <w:rFonts w:cstheme="minorHAnsi"/>
          <w:sz w:val="22"/>
          <w:szCs w:val="22"/>
        </w:rPr>
        <w:t>i consulenti esterni, per le parti di loro competenza.</w:t>
      </w:r>
    </w:p>
    <w:p w14:paraId="2D53B6F5" w14:textId="73053C29" w:rsidR="00010FFF" w:rsidRDefault="00010FFF" w:rsidP="00010FFF">
      <w:pPr>
        <w:spacing w:before="120" w:line="276" w:lineRule="auto"/>
        <w:jc w:val="both"/>
        <w:rPr>
          <w:rFonts w:cstheme="minorHAnsi"/>
          <w:sz w:val="22"/>
          <w:szCs w:val="22"/>
        </w:rPr>
      </w:pPr>
      <w:r w:rsidRPr="00B360A3">
        <w:rPr>
          <w:rFonts w:cstheme="minorHAnsi"/>
          <w:sz w:val="22"/>
          <w:szCs w:val="22"/>
        </w:rPr>
        <w:t>Sono inoltre tenuti al rispetto del presente Modello, per le parti di competenza, fornitor</w:t>
      </w:r>
      <w:r>
        <w:rPr>
          <w:rFonts w:cstheme="minorHAnsi"/>
          <w:sz w:val="22"/>
          <w:szCs w:val="22"/>
        </w:rPr>
        <w:t>i</w:t>
      </w:r>
      <w:r w:rsidRPr="00B360A3">
        <w:rPr>
          <w:rFonts w:cstheme="minorHAnsi"/>
          <w:sz w:val="22"/>
          <w:szCs w:val="22"/>
        </w:rPr>
        <w:t>, partners, stakeholders</w:t>
      </w:r>
      <w:r>
        <w:rPr>
          <w:rFonts w:cstheme="minorHAnsi"/>
          <w:sz w:val="22"/>
          <w:szCs w:val="22"/>
        </w:rPr>
        <w:t xml:space="preserve"> etc., i quali devono essere contrattualmente sottoposti all’obbligo di rispetto del Codice Etico e del presente Modello.</w:t>
      </w:r>
    </w:p>
    <w:p w14:paraId="2AE1F2F9" w14:textId="77777777" w:rsidR="00010FFF" w:rsidRDefault="00010FFF">
      <w:pPr>
        <w:rPr>
          <w:rFonts w:cstheme="minorHAnsi"/>
          <w:sz w:val="22"/>
          <w:szCs w:val="22"/>
        </w:rPr>
      </w:pPr>
      <w:r>
        <w:rPr>
          <w:rFonts w:cstheme="minorHAnsi"/>
          <w:sz w:val="22"/>
          <w:szCs w:val="22"/>
        </w:rPr>
        <w:br w:type="page"/>
      </w:r>
    </w:p>
    <w:p w14:paraId="597EDD86" w14:textId="77777777" w:rsidR="00010FFF" w:rsidRPr="00B360A3" w:rsidRDefault="00010FFF" w:rsidP="00010FFF">
      <w:pPr>
        <w:spacing w:before="120" w:line="276" w:lineRule="auto"/>
        <w:jc w:val="both"/>
        <w:rPr>
          <w:color w:val="000000" w:themeColor="text1"/>
          <w:sz w:val="22"/>
          <w:szCs w:val="22"/>
        </w:rPr>
      </w:pPr>
    </w:p>
    <w:p w14:paraId="34822163" w14:textId="77777777" w:rsidR="009F66CA" w:rsidRPr="00C156AC" w:rsidRDefault="009F66CA" w:rsidP="00F0033C">
      <w:pPr>
        <w:pStyle w:val="Titolo2"/>
        <w:numPr>
          <w:ilvl w:val="0"/>
          <w:numId w:val="8"/>
        </w:numPr>
        <w:spacing w:after="120" w:line="276" w:lineRule="auto"/>
        <w:jc w:val="both"/>
        <w:rPr>
          <w:sz w:val="24"/>
          <w:szCs w:val="24"/>
        </w:rPr>
      </w:pPr>
      <w:bookmarkStart w:id="13" w:name="_Toc176944283"/>
      <w:bookmarkEnd w:id="12"/>
      <w:r w:rsidRPr="00C156AC">
        <w:rPr>
          <w:sz w:val="24"/>
          <w:szCs w:val="24"/>
        </w:rPr>
        <w:t>FONDAMENTO NORMATIVO DEL MODELLO DI ORGANIZZAZIONE E GESTIONE: IL D.LGS. 231/01.</w:t>
      </w:r>
      <w:bookmarkEnd w:id="13"/>
    </w:p>
    <w:p w14:paraId="7F47A216" w14:textId="77777777" w:rsidR="009F66CA" w:rsidRPr="00C156AC" w:rsidRDefault="009F66CA" w:rsidP="007C3306">
      <w:pPr>
        <w:widowControl w:val="0"/>
        <w:spacing w:after="120" w:line="276" w:lineRule="auto"/>
        <w:jc w:val="both"/>
        <w:rPr>
          <w:sz w:val="24"/>
          <w:szCs w:val="24"/>
        </w:rPr>
      </w:pPr>
    </w:p>
    <w:p w14:paraId="7A221F00" w14:textId="77777777" w:rsidR="009F66CA" w:rsidRPr="00C156AC" w:rsidRDefault="009F66CA" w:rsidP="007C3306">
      <w:pPr>
        <w:spacing w:after="120" w:line="276" w:lineRule="auto"/>
        <w:jc w:val="both"/>
        <w:rPr>
          <w:sz w:val="24"/>
          <w:szCs w:val="24"/>
        </w:rPr>
      </w:pPr>
      <w:r w:rsidRPr="00C156AC">
        <w:rPr>
          <w:sz w:val="24"/>
          <w:szCs w:val="24"/>
        </w:rPr>
        <w:t>Dopo lunga gestazione internazionale, con il D.Lgs. dell’8 giugno 2001, n. 231 entra in vigore una normativa di grande attualità ed importanza che introduce per la prima volta nell’ordinamento italiano la responsabilità “</w:t>
      </w:r>
      <w:r w:rsidRPr="00C156AC">
        <w:rPr>
          <w:sz w:val="24"/>
          <w:szCs w:val="24"/>
          <w:u w:val="single"/>
        </w:rPr>
        <w:t>amministrativa</w:t>
      </w:r>
      <w:r w:rsidRPr="00C156AC">
        <w:rPr>
          <w:sz w:val="24"/>
          <w:szCs w:val="24"/>
        </w:rPr>
        <w:t xml:space="preserve">” degli enti, </w:t>
      </w:r>
      <w:r w:rsidRPr="00C156AC">
        <w:rPr>
          <w:sz w:val="24"/>
          <w:szCs w:val="24"/>
          <w:u w:val="single"/>
        </w:rPr>
        <w:t>delle società</w:t>
      </w:r>
      <w:r w:rsidRPr="00C156AC">
        <w:rPr>
          <w:sz w:val="24"/>
          <w:szCs w:val="24"/>
        </w:rPr>
        <w:t xml:space="preserve"> e delle associazioni anche prive di personalità giuridica.</w:t>
      </w:r>
    </w:p>
    <w:p w14:paraId="0A0C2A54" w14:textId="77777777" w:rsidR="009F66CA" w:rsidRPr="00C156AC" w:rsidRDefault="009F66CA" w:rsidP="007C3306">
      <w:pPr>
        <w:spacing w:after="120" w:line="276" w:lineRule="auto"/>
        <w:jc w:val="both"/>
        <w:rPr>
          <w:sz w:val="24"/>
          <w:szCs w:val="24"/>
        </w:rPr>
      </w:pPr>
    </w:p>
    <w:p w14:paraId="0FC09E94" w14:textId="77777777" w:rsidR="009F66CA" w:rsidRPr="00C156AC" w:rsidRDefault="00D1127D" w:rsidP="007C3306">
      <w:pPr>
        <w:spacing w:after="120" w:line="276" w:lineRule="auto"/>
        <w:jc w:val="center"/>
        <w:rPr>
          <w:i/>
          <w:sz w:val="24"/>
          <w:szCs w:val="24"/>
        </w:rPr>
      </w:pPr>
      <w:r w:rsidRPr="00C156AC">
        <w:rPr>
          <w:i/>
          <w:sz w:val="24"/>
          <w:szCs w:val="24"/>
        </w:rPr>
        <w:t xml:space="preserve">QUAL È </w:t>
      </w:r>
      <w:r w:rsidRPr="00C156AC">
        <w:rPr>
          <w:i/>
          <w:sz w:val="24"/>
          <w:szCs w:val="24"/>
          <w:u w:val="single"/>
        </w:rPr>
        <w:t>IL FONDAMENTO</w:t>
      </w:r>
      <w:r w:rsidRPr="00C156AC">
        <w:rPr>
          <w:i/>
          <w:sz w:val="24"/>
          <w:szCs w:val="24"/>
        </w:rPr>
        <w:t xml:space="preserve"> DI TALE RESPONSABILITÀ?</w:t>
      </w:r>
    </w:p>
    <w:p w14:paraId="6B9040DF" w14:textId="77777777" w:rsidR="009F66CA" w:rsidRPr="00C156AC" w:rsidRDefault="009F66CA" w:rsidP="007C3306">
      <w:pPr>
        <w:spacing w:after="120" w:line="276" w:lineRule="auto"/>
        <w:jc w:val="both"/>
        <w:rPr>
          <w:sz w:val="24"/>
          <w:szCs w:val="24"/>
        </w:rPr>
      </w:pPr>
    </w:p>
    <w:p w14:paraId="18159231" w14:textId="77777777" w:rsidR="009F66CA" w:rsidRPr="00C156AC" w:rsidRDefault="009F66CA" w:rsidP="007C3306">
      <w:pPr>
        <w:spacing w:after="120" w:line="276" w:lineRule="auto"/>
        <w:jc w:val="both"/>
        <w:rPr>
          <w:sz w:val="24"/>
          <w:szCs w:val="24"/>
        </w:rPr>
      </w:pPr>
      <w:r w:rsidRPr="00C156AC">
        <w:rPr>
          <w:sz w:val="24"/>
          <w:szCs w:val="24"/>
        </w:rPr>
        <w:t>La società risponde per “i reati” commessi nel suo interesse “o” a suo vantaggio:</w:t>
      </w:r>
    </w:p>
    <w:p w14:paraId="0E9619ED" w14:textId="77777777" w:rsidR="009F66CA" w:rsidRPr="00C156AC" w:rsidRDefault="009F66CA" w:rsidP="00F0033C">
      <w:pPr>
        <w:numPr>
          <w:ilvl w:val="0"/>
          <w:numId w:val="14"/>
        </w:numPr>
        <w:spacing w:after="120" w:line="276" w:lineRule="auto"/>
        <w:jc w:val="both"/>
        <w:rPr>
          <w:sz w:val="24"/>
          <w:szCs w:val="24"/>
        </w:rPr>
      </w:pPr>
      <w:r w:rsidRPr="00C156AC">
        <w:rPr>
          <w:sz w:val="24"/>
          <w:szCs w:val="24"/>
        </w:rPr>
        <w:t xml:space="preserve">dalle persone che hanno la legale rappresentanza, </w:t>
      </w:r>
      <w:r w:rsidR="00913B7E" w:rsidRPr="00C156AC">
        <w:rPr>
          <w:sz w:val="24"/>
          <w:szCs w:val="24"/>
        </w:rPr>
        <w:t xml:space="preserve">quali </w:t>
      </w:r>
      <w:r w:rsidRPr="00C156AC">
        <w:rPr>
          <w:sz w:val="24"/>
          <w:szCs w:val="24"/>
        </w:rPr>
        <w:t xml:space="preserve">amministratori, direttori della società, ovvero, laddove ci siano più sedi, </w:t>
      </w:r>
      <w:r w:rsidR="00E30887" w:rsidRPr="00C156AC">
        <w:rPr>
          <w:sz w:val="24"/>
          <w:szCs w:val="24"/>
        </w:rPr>
        <w:t xml:space="preserve">direttori </w:t>
      </w:r>
      <w:r w:rsidRPr="00C156AC">
        <w:rPr>
          <w:sz w:val="24"/>
          <w:szCs w:val="24"/>
        </w:rPr>
        <w:t>della unità organizzativa dotata di autonomia finanziaria e funzionale</w:t>
      </w:r>
      <w:r w:rsidR="00631562" w:rsidRPr="00C156AC">
        <w:rPr>
          <w:sz w:val="24"/>
          <w:szCs w:val="24"/>
        </w:rPr>
        <w:t>,</w:t>
      </w:r>
    </w:p>
    <w:p w14:paraId="2F6D4E73" w14:textId="77777777" w:rsidR="009F66CA" w:rsidRPr="00C156AC" w:rsidRDefault="009F66CA" w:rsidP="00F0033C">
      <w:pPr>
        <w:numPr>
          <w:ilvl w:val="0"/>
          <w:numId w:val="14"/>
        </w:numPr>
        <w:spacing w:after="120" w:line="276" w:lineRule="auto"/>
        <w:jc w:val="both"/>
        <w:rPr>
          <w:sz w:val="24"/>
          <w:szCs w:val="24"/>
        </w:rPr>
      </w:pPr>
      <w:r w:rsidRPr="00C156AC">
        <w:rPr>
          <w:sz w:val="24"/>
          <w:szCs w:val="24"/>
        </w:rPr>
        <w:t>dagli amministratori di fatto</w:t>
      </w:r>
      <w:r w:rsidR="00631562" w:rsidRPr="00C156AC">
        <w:rPr>
          <w:sz w:val="24"/>
          <w:szCs w:val="24"/>
        </w:rPr>
        <w:t>,</w:t>
      </w:r>
    </w:p>
    <w:p w14:paraId="0F6751D8" w14:textId="77777777" w:rsidR="009F66CA" w:rsidRPr="00C156AC" w:rsidRDefault="009F66CA" w:rsidP="00F0033C">
      <w:pPr>
        <w:numPr>
          <w:ilvl w:val="0"/>
          <w:numId w:val="14"/>
        </w:numPr>
        <w:spacing w:after="120" w:line="276" w:lineRule="auto"/>
        <w:jc w:val="both"/>
        <w:rPr>
          <w:sz w:val="24"/>
          <w:szCs w:val="24"/>
        </w:rPr>
      </w:pPr>
      <w:r w:rsidRPr="00C156AC">
        <w:rPr>
          <w:sz w:val="24"/>
          <w:szCs w:val="24"/>
        </w:rPr>
        <w:t>dalle persone sottoposte alla direzione o alla vigilanza di uno dei soggetti di cui ai nn. 1) e 2).</w:t>
      </w:r>
    </w:p>
    <w:p w14:paraId="09BB8A90" w14:textId="77777777" w:rsidR="00D754B9" w:rsidRPr="00C156AC" w:rsidRDefault="00D754B9" w:rsidP="007C3306">
      <w:pPr>
        <w:spacing w:after="120" w:line="276" w:lineRule="auto"/>
        <w:jc w:val="both"/>
        <w:rPr>
          <w:sz w:val="24"/>
          <w:szCs w:val="24"/>
        </w:rPr>
      </w:pPr>
      <w:r w:rsidRPr="00C156AC">
        <w:rPr>
          <w:sz w:val="24"/>
          <w:szCs w:val="24"/>
        </w:rPr>
        <w:t>Tale responsabilità è, al contrario, esclusa quando il reato sia stato posto in essere nell’esclusivo interesse dell’agente.</w:t>
      </w:r>
    </w:p>
    <w:p w14:paraId="7ABF678A" w14:textId="77777777" w:rsidR="00D754B9" w:rsidRPr="00C156AC" w:rsidRDefault="00D754B9" w:rsidP="007C3306">
      <w:pPr>
        <w:spacing w:after="120" w:line="276" w:lineRule="auto"/>
        <w:jc w:val="both"/>
        <w:rPr>
          <w:sz w:val="24"/>
          <w:szCs w:val="24"/>
        </w:rPr>
      </w:pPr>
      <w:r w:rsidRPr="00C156AC">
        <w:rPr>
          <w:sz w:val="24"/>
          <w:szCs w:val="24"/>
        </w:rPr>
        <w:t>Ogni volta che il Pubblico Ministero acquisisce la notizia di reato ed iscrive nel registro degli indagati una persona – ad es. l’Amministratore di una società che ha pagato una tangente per aggiudicarsi l’appalto nell’interesse della società – contemporaneamente iscrive in altro (specifico) registro anche la società “investigata” e procede all’accertamento degli illeciti (penale ed amministrativo) simultaneamente a carico di entrambi i soggetti inquisiti (quello fisico e quello giuridico).</w:t>
      </w:r>
    </w:p>
    <w:p w14:paraId="1BF3FFF0" w14:textId="77777777" w:rsidR="00D754B9" w:rsidRPr="00C156AC" w:rsidRDefault="00D754B9" w:rsidP="007C3306">
      <w:pPr>
        <w:spacing w:after="120" w:line="276" w:lineRule="auto"/>
        <w:jc w:val="both"/>
        <w:rPr>
          <w:sz w:val="24"/>
          <w:szCs w:val="24"/>
        </w:rPr>
      </w:pPr>
      <w:r w:rsidRPr="00C156AC">
        <w:rPr>
          <w:sz w:val="24"/>
          <w:szCs w:val="24"/>
        </w:rPr>
        <w:t>Sia la “persona fisica” che la “società” dovranno nominare un difensore, e saranno loro garantiti gli stessi diritti e le stesse facoltà e si seguiranno le normali regole processuali penali nel corso dell’indagine preliminare, dell’udienza preliminare, durante il dibattimento in tribunale ed eventualmente nel processo d’appello.</w:t>
      </w:r>
    </w:p>
    <w:p w14:paraId="7AAE55C1" w14:textId="77777777" w:rsidR="00D754B9" w:rsidRPr="00C156AC" w:rsidRDefault="00D754B9" w:rsidP="007C3306">
      <w:pPr>
        <w:spacing w:after="120" w:line="276" w:lineRule="auto"/>
        <w:jc w:val="both"/>
        <w:rPr>
          <w:sz w:val="24"/>
          <w:szCs w:val="24"/>
        </w:rPr>
      </w:pPr>
      <w:r w:rsidRPr="00C156AC">
        <w:rPr>
          <w:sz w:val="24"/>
          <w:szCs w:val="24"/>
        </w:rPr>
        <w:t>In capo alla società grava dunque un titolo di responsabilità autonomo ancorché esso necessiti di un reato-presupposto posto in essere dai soggetti che vivono con la stessa un rapporto organico o dipendente.</w:t>
      </w:r>
    </w:p>
    <w:p w14:paraId="0D1CB677" w14:textId="77777777" w:rsidR="009F66CA" w:rsidRPr="00C156AC" w:rsidRDefault="009F66CA" w:rsidP="007C3306">
      <w:pPr>
        <w:spacing w:after="120" w:line="276" w:lineRule="auto"/>
        <w:jc w:val="both"/>
        <w:rPr>
          <w:sz w:val="24"/>
          <w:szCs w:val="24"/>
        </w:rPr>
      </w:pPr>
      <w:r w:rsidRPr="00C156AC">
        <w:rPr>
          <w:sz w:val="24"/>
          <w:szCs w:val="24"/>
        </w:rPr>
        <w:t>Come può la società andare esonerata da responsabilità “amministrativa” per il fatto reato posto in essere dall’amministratore (anche di fatto) e/o dal dipendente?</w:t>
      </w:r>
    </w:p>
    <w:p w14:paraId="2190B5B2" w14:textId="77777777" w:rsidR="00D77791" w:rsidRPr="00C156AC" w:rsidRDefault="00D77791" w:rsidP="007C3306">
      <w:pPr>
        <w:spacing w:after="120" w:line="276" w:lineRule="auto"/>
        <w:jc w:val="both"/>
        <w:rPr>
          <w:sz w:val="24"/>
          <w:szCs w:val="24"/>
        </w:rPr>
      </w:pPr>
      <w:r w:rsidRPr="00C156AC">
        <w:rPr>
          <w:sz w:val="24"/>
          <w:szCs w:val="24"/>
        </w:rPr>
        <w:lastRenderedPageBreak/>
        <w:t xml:space="preserve">La società (nell’interesse o a vantaggio della quale è stato realizzato il reato) che </w:t>
      </w:r>
      <w:r w:rsidRPr="00C156AC">
        <w:rPr>
          <w:b/>
          <w:sz w:val="24"/>
          <w:szCs w:val="24"/>
          <w:u w:val="single"/>
        </w:rPr>
        <w:t>non</w:t>
      </w:r>
      <w:r w:rsidRPr="00C156AC">
        <w:rPr>
          <w:sz w:val="24"/>
          <w:szCs w:val="24"/>
        </w:rPr>
        <w:t xml:space="preserve"> ha adottato un proprio “</w:t>
      </w:r>
      <w:r w:rsidR="00E30887" w:rsidRPr="00C156AC">
        <w:rPr>
          <w:sz w:val="24"/>
          <w:szCs w:val="24"/>
        </w:rPr>
        <w:t>MOG231</w:t>
      </w:r>
      <w:r w:rsidRPr="00C156AC">
        <w:rPr>
          <w:sz w:val="24"/>
          <w:szCs w:val="24"/>
        </w:rPr>
        <w:t xml:space="preserve">” secondo quanto prescritto dal D.lgs. cit. </w:t>
      </w:r>
      <w:r w:rsidRPr="00C156AC">
        <w:rPr>
          <w:b/>
          <w:sz w:val="24"/>
          <w:szCs w:val="24"/>
          <w:u w:val="single"/>
        </w:rPr>
        <w:t>prima della commissione del fatto reato</w:t>
      </w:r>
      <w:r w:rsidRPr="00C156AC">
        <w:rPr>
          <w:sz w:val="24"/>
          <w:szCs w:val="24"/>
        </w:rPr>
        <w:t xml:space="preserve"> non potrà mai andare esonerata da responsabilità. Opera in tali casi un regime di presunzione di colpevolezza “iuris et de iure”, cioè assoluta.</w:t>
      </w:r>
    </w:p>
    <w:p w14:paraId="4797258F" w14:textId="77777777" w:rsidR="00D77791" w:rsidRPr="00C156AC" w:rsidRDefault="00D77791" w:rsidP="007C3306">
      <w:pPr>
        <w:spacing w:after="120" w:line="276" w:lineRule="auto"/>
        <w:jc w:val="both"/>
        <w:rPr>
          <w:sz w:val="24"/>
          <w:szCs w:val="24"/>
        </w:rPr>
      </w:pPr>
      <w:r w:rsidRPr="00C156AC">
        <w:rPr>
          <w:sz w:val="24"/>
          <w:szCs w:val="24"/>
        </w:rPr>
        <w:t xml:space="preserve">Essa potrà al più attenuare la propria responsabilità (e sarà ammessa al patteggiamento) solo adottando prima dell’apertura del dibattimento un idoneo </w:t>
      </w:r>
      <w:r w:rsidR="00E30887" w:rsidRPr="00C156AC">
        <w:rPr>
          <w:sz w:val="24"/>
          <w:szCs w:val="24"/>
        </w:rPr>
        <w:t xml:space="preserve">MOG231 </w:t>
      </w:r>
      <w:r w:rsidRPr="00C156AC">
        <w:rPr>
          <w:sz w:val="24"/>
          <w:szCs w:val="24"/>
        </w:rPr>
        <w:t xml:space="preserve">in grado di prevenire la commissione di reati della specie di quello che si è realizzato, risarcendo integralmente il danno cagionato dal reato e mettendo a disposizione (per la confisca) il </w:t>
      </w:r>
      <w:r w:rsidR="00631562" w:rsidRPr="00C156AC">
        <w:rPr>
          <w:sz w:val="24"/>
          <w:szCs w:val="24"/>
        </w:rPr>
        <w:t xml:space="preserve">prezzo o </w:t>
      </w:r>
      <w:r w:rsidRPr="00C156AC">
        <w:rPr>
          <w:sz w:val="24"/>
          <w:szCs w:val="24"/>
        </w:rPr>
        <w:t>profitto realizzato dal reato.</w:t>
      </w:r>
    </w:p>
    <w:p w14:paraId="0C88CC20" w14:textId="77777777" w:rsidR="009F66CA" w:rsidRPr="00C156AC" w:rsidRDefault="009F66CA" w:rsidP="007C3306">
      <w:pPr>
        <w:spacing w:after="120" w:line="276" w:lineRule="auto"/>
        <w:jc w:val="both"/>
        <w:rPr>
          <w:sz w:val="24"/>
          <w:szCs w:val="24"/>
        </w:rPr>
      </w:pPr>
    </w:p>
    <w:p w14:paraId="770B8DAF" w14:textId="77777777" w:rsidR="009F66CA" w:rsidRPr="00C156AC" w:rsidRDefault="009F66CA" w:rsidP="007C3306">
      <w:pPr>
        <w:spacing w:after="120" w:line="276" w:lineRule="auto"/>
        <w:jc w:val="both"/>
        <w:rPr>
          <w:sz w:val="24"/>
          <w:szCs w:val="24"/>
        </w:rPr>
      </w:pPr>
      <w:r w:rsidRPr="00C156AC">
        <w:rPr>
          <w:sz w:val="24"/>
          <w:szCs w:val="24"/>
        </w:rPr>
        <w:t xml:space="preserve">La società non risponde </w:t>
      </w:r>
      <w:r w:rsidR="00140EDD" w:rsidRPr="00C156AC">
        <w:rPr>
          <w:sz w:val="24"/>
          <w:szCs w:val="24"/>
        </w:rPr>
        <w:t xml:space="preserve">invece </w:t>
      </w:r>
      <w:r w:rsidR="00913B7E" w:rsidRPr="00C156AC">
        <w:rPr>
          <w:sz w:val="24"/>
          <w:szCs w:val="24"/>
        </w:rPr>
        <w:t>se prova</w:t>
      </w:r>
      <w:r w:rsidRPr="00C156AC">
        <w:rPr>
          <w:sz w:val="24"/>
          <w:szCs w:val="24"/>
        </w:rPr>
        <w:t xml:space="preserve"> che:</w:t>
      </w:r>
    </w:p>
    <w:p w14:paraId="11477D45" w14:textId="77777777" w:rsidR="009F66CA" w:rsidRPr="00C156AC" w:rsidRDefault="009F66CA" w:rsidP="00F0033C">
      <w:pPr>
        <w:numPr>
          <w:ilvl w:val="0"/>
          <w:numId w:val="15"/>
        </w:numPr>
        <w:spacing w:after="120" w:line="276" w:lineRule="auto"/>
        <w:jc w:val="both"/>
        <w:rPr>
          <w:sz w:val="24"/>
          <w:szCs w:val="24"/>
        </w:rPr>
      </w:pPr>
      <w:r w:rsidRPr="00C156AC">
        <w:rPr>
          <w:sz w:val="24"/>
          <w:szCs w:val="24"/>
        </w:rPr>
        <w:t xml:space="preserve">l’organo dirigente ha adottato ed efficacemente attuato, </w:t>
      </w:r>
      <w:r w:rsidRPr="00C156AC">
        <w:rPr>
          <w:sz w:val="24"/>
          <w:szCs w:val="24"/>
          <w:u w:val="single"/>
        </w:rPr>
        <w:t>prima della commissione del fatto</w:t>
      </w:r>
      <w:r w:rsidRPr="00C156AC">
        <w:rPr>
          <w:sz w:val="24"/>
          <w:szCs w:val="24"/>
        </w:rPr>
        <w:t xml:space="preserve">, </w:t>
      </w:r>
      <w:r w:rsidR="00631562" w:rsidRPr="00C156AC">
        <w:rPr>
          <w:sz w:val="24"/>
          <w:szCs w:val="24"/>
        </w:rPr>
        <w:t xml:space="preserve">un </w:t>
      </w:r>
      <w:r w:rsidRPr="00C156AC">
        <w:rPr>
          <w:sz w:val="24"/>
          <w:szCs w:val="24"/>
        </w:rPr>
        <w:t>modell</w:t>
      </w:r>
      <w:r w:rsidR="00631562" w:rsidRPr="00C156AC">
        <w:rPr>
          <w:sz w:val="24"/>
          <w:szCs w:val="24"/>
        </w:rPr>
        <w:t>o</w:t>
      </w:r>
      <w:r w:rsidRPr="00C156AC">
        <w:rPr>
          <w:sz w:val="24"/>
          <w:szCs w:val="24"/>
        </w:rPr>
        <w:t xml:space="preserve"> di organizzazione e di gestione idone</w:t>
      </w:r>
      <w:r w:rsidR="00631562" w:rsidRPr="00C156AC">
        <w:rPr>
          <w:sz w:val="24"/>
          <w:szCs w:val="24"/>
        </w:rPr>
        <w:t xml:space="preserve">o </w:t>
      </w:r>
      <w:r w:rsidRPr="00C156AC">
        <w:rPr>
          <w:sz w:val="24"/>
          <w:szCs w:val="24"/>
        </w:rPr>
        <w:t>a prevenire reati della specie di quello verificatosi</w:t>
      </w:r>
      <w:r w:rsidR="0026360C" w:rsidRPr="00C156AC">
        <w:rPr>
          <w:sz w:val="24"/>
          <w:szCs w:val="24"/>
        </w:rPr>
        <w:t>;</w:t>
      </w:r>
    </w:p>
    <w:p w14:paraId="7E9D7BEE" w14:textId="7D80FE63" w:rsidR="009F66CA" w:rsidRPr="00C156AC" w:rsidRDefault="009F66CA" w:rsidP="00F0033C">
      <w:pPr>
        <w:numPr>
          <w:ilvl w:val="0"/>
          <w:numId w:val="15"/>
        </w:numPr>
        <w:spacing w:after="120" w:line="276" w:lineRule="auto"/>
        <w:jc w:val="both"/>
        <w:rPr>
          <w:sz w:val="24"/>
          <w:szCs w:val="24"/>
        </w:rPr>
      </w:pPr>
      <w:r w:rsidRPr="00C156AC">
        <w:rPr>
          <w:sz w:val="24"/>
          <w:szCs w:val="24"/>
        </w:rPr>
        <w:t>il compito di vigilare sul funzionamento e l’osservanza de</w:t>
      </w:r>
      <w:r w:rsidR="00631562" w:rsidRPr="00C156AC">
        <w:rPr>
          <w:sz w:val="24"/>
          <w:szCs w:val="24"/>
        </w:rPr>
        <w:t xml:space="preserve">l </w:t>
      </w:r>
      <w:r w:rsidRPr="00C156AC">
        <w:rPr>
          <w:sz w:val="24"/>
          <w:szCs w:val="24"/>
        </w:rPr>
        <w:t>modell</w:t>
      </w:r>
      <w:r w:rsidR="00631562" w:rsidRPr="00C156AC">
        <w:rPr>
          <w:sz w:val="24"/>
          <w:szCs w:val="24"/>
        </w:rPr>
        <w:t>o</w:t>
      </w:r>
      <w:r w:rsidR="00E0373A" w:rsidRPr="00C156AC">
        <w:rPr>
          <w:sz w:val="24"/>
          <w:szCs w:val="24"/>
        </w:rPr>
        <w:t xml:space="preserve"> </w:t>
      </w:r>
      <w:r w:rsidR="00140EDD" w:rsidRPr="00C156AC">
        <w:rPr>
          <w:sz w:val="24"/>
          <w:szCs w:val="24"/>
        </w:rPr>
        <w:t xml:space="preserve">e </w:t>
      </w:r>
      <w:r w:rsidRPr="00C156AC">
        <w:rPr>
          <w:sz w:val="24"/>
          <w:szCs w:val="24"/>
        </w:rPr>
        <w:t xml:space="preserve">di curare il </w:t>
      </w:r>
      <w:r w:rsidR="00631562" w:rsidRPr="00C156AC">
        <w:rPr>
          <w:sz w:val="24"/>
          <w:szCs w:val="24"/>
        </w:rPr>
        <w:t>suo</w:t>
      </w:r>
      <w:r w:rsidRPr="00C156AC">
        <w:rPr>
          <w:sz w:val="24"/>
          <w:szCs w:val="24"/>
        </w:rPr>
        <w:t xml:space="preserve"> aggiornamento è stato affidato a un </w:t>
      </w:r>
      <w:r w:rsidR="00554C1B" w:rsidRPr="00C156AC">
        <w:rPr>
          <w:sz w:val="24"/>
          <w:szCs w:val="24"/>
        </w:rPr>
        <w:t>o</w:t>
      </w:r>
      <w:r w:rsidR="00713709" w:rsidRPr="00C156AC">
        <w:rPr>
          <w:sz w:val="24"/>
          <w:szCs w:val="24"/>
        </w:rPr>
        <w:t>rganismo</w:t>
      </w:r>
      <w:r w:rsidRPr="00C156AC">
        <w:rPr>
          <w:sz w:val="24"/>
          <w:szCs w:val="24"/>
        </w:rPr>
        <w:t xml:space="preserve"> dell’ente dotato di autonomi poteri di iniziativa e di</w:t>
      </w:r>
      <w:r w:rsidR="00140EDD" w:rsidRPr="00C156AC">
        <w:rPr>
          <w:sz w:val="24"/>
          <w:szCs w:val="24"/>
        </w:rPr>
        <w:t xml:space="preserve"> controllo, l’Organismo di Vigilanza (d’ora in avanti, OdV);</w:t>
      </w:r>
    </w:p>
    <w:p w14:paraId="7AA85EAE" w14:textId="58AC19C5" w:rsidR="009F66CA" w:rsidRPr="00C156AC" w:rsidRDefault="009F66CA" w:rsidP="00F0033C">
      <w:pPr>
        <w:numPr>
          <w:ilvl w:val="0"/>
          <w:numId w:val="15"/>
        </w:numPr>
        <w:spacing w:after="120" w:line="276" w:lineRule="auto"/>
        <w:jc w:val="both"/>
        <w:rPr>
          <w:sz w:val="24"/>
          <w:szCs w:val="24"/>
        </w:rPr>
      </w:pPr>
      <w:r w:rsidRPr="00C156AC">
        <w:rPr>
          <w:sz w:val="24"/>
          <w:szCs w:val="24"/>
        </w:rPr>
        <w:t>non vi è stata omessa o insufficiente vigilanza da parte dell’</w:t>
      </w:r>
      <w:r w:rsidR="00E30887" w:rsidRPr="00C156AC">
        <w:rPr>
          <w:sz w:val="24"/>
          <w:szCs w:val="24"/>
        </w:rPr>
        <w:t>organismo</w:t>
      </w:r>
      <w:r w:rsidR="00E0373A" w:rsidRPr="00C156AC">
        <w:rPr>
          <w:sz w:val="24"/>
          <w:szCs w:val="24"/>
        </w:rPr>
        <w:t xml:space="preserve"> </w:t>
      </w:r>
      <w:r w:rsidRPr="00C156AC">
        <w:rPr>
          <w:sz w:val="24"/>
          <w:szCs w:val="24"/>
        </w:rPr>
        <w:t>di cui alla lettera b)</w:t>
      </w:r>
      <w:r w:rsidR="00631562" w:rsidRPr="00C156AC">
        <w:rPr>
          <w:sz w:val="24"/>
          <w:szCs w:val="24"/>
        </w:rPr>
        <w:t>;</w:t>
      </w:r>
    </w:p>
    <w:p w14:paraId="284537EB" w14:textId="77777777" w:rsidR="009F66CA" w:rsidRPr="00C156AC" w:rsidRDefault="009F66CA" w:rsidP="00F0033C">
      <w:pPr>
        <w:numPr>
          <w:ilvl w:val="0"/>
          <w:numId w:val="15"/>
        </w:numPr>
        <w:spacing w:after="120" w:line="276" w:lineRule="auto"/>
        <w:jc w:val="both"/>
        <w:rPr>
          <w:sz w:val="24"/>
          <w:szCs w:val="24"/>
        </w:rPr>
      </w:pPr>
      <w:r w:rsidRPr="00C156AC">
        <w:rPr>
          <w:sz w:val="24"/>
          <w:szCs w:val="24"/>
        </w:rPr>
        <w:t xml:space="preserve">le persone di cui all’art. 5 lett. A) (organi apicali) hanno commesso il reato </w:t>
      </w:r>
      <w:r w:rsidRPr="00C156AC">
        <w:rPr>
          <w:sz w:val="24"/>
          <w:szCs w:val="24"/>
          <w:u w:val="single"/>
        </w:rPr>
        <w:t>eludendo fraudolentemente</w:t>
      </w:r>
      <w:r w:rsidRPr="00C156AC">
        <w:rPr>
          <w:sz w:val="24"/>
          <w:szCs w:val="24"/>
        </w:rPr>
        <w:t xml:space="preserve"> i</w:t>
      </w:r>
      <w:r w:rsidR="00631562" w:rsidRPr="00C156AC">
        <w:rPr>
          <w:sz w:val="24"/>
          <w:szCs w:val="24"/>
        </w:rPr>
        <w:t>l</w:t>
      </w:r>
      <w:r w:rsidRPr="00C156AC">
        <w:rPr>
          <w:sz w:val="24"/>
          <w:szCs w:val="24"/>
        </w:rPr>
        <w:t xml:space="preserve"> modell</w:t>
      </w:r>
      <w:r w:rsidR="00631562" w:rsidRPr="00C156AC">
        <w:rPr>
          <w:sz w:val="24"/>
          <w:szCs w:val="24"/>
        </w:rPr>
        <w:t>o</w:t>
      </w:r>
      <w:r w:rsidRPr="00C156AC">
        <w:rPr>
          <w:sz w:val="24"/>
          <w:szCs w:val="24"/>
        </w:rPr>
        <w:t xml:space="preserve"> di organizzazione e di gestione</w:t>
      </w:r>
      <w:r w:rsidR="0026360C" w:rsidRPr="00C156AC">
        <w:rPr>
          <w:sz w:val="24"/>
          <w:szCs w:val="24"/>
        </w:rPr>
        <w:t>;</w:t>
      </w:r>
    </w:p>
    <w:p w14:paraId="027EEBD8" w14:textId="77777777" w:rsidR="009F66CA" w:rsidRPr="00C156AC" w:rsidRDefault="009F66CA" w:rsidP="00F0033C">
      <w:pPr>
        <w:numPr>
          <w:ilvl w:val="0"/>
          <w:numId w:val="15"/>
        </w:numPr>
        <w:spacing w:after="120" w:line="276" w:lineRule="auto"/>
        <w:jc w:val="both"/>
        <w:rPr>
          <w:sz w:val="24"/>
          <w:szCs w:val="24"/>
        </w:rPr>
      </w:pPr>
      <w:r w:rsidRPr="00C156AC">
        <w:rPr>
          <w:sz w:val="24"/>
          <w:szCs w:val="24"/>
        </w:rPr>
        <w:t xml:space="preserve">la commissione del reato </w:t>
      </w:r>
      <w:r w:rsidR="00A07684" w:rsidRPr="00C156AC">
        <w:rPr>
          <w:sz w:val="24"/>
          <w:szCs w:val="24"/>
        </w:rPr>
        <w:t xml:space="preserve">da parte delle persone di cui </w:t>
      </w:r>
      <w:r w:rsidRPr="00C156AC">
        <w:rPr>
          <w:sz w:val="24"/>
          <w:szCs w:val="24"/>
        </w:rPr>
        <w:t xml:space="preserve">all’art. 5 lett. </w:t>
      </w:r>
      <w:r w:rsidR="00A07684" w:rsidRPr="00C156AC">
        <w:rPr>
          <w:sz w:val="24"/>
          <w:szCs w:val="24"/>
        </w:rPr>
        <w:t>B (soggetti sottoposti</w:t>
      </w:r>
      <w:r w:rsidRPr="00C156AC">
        <w:rPr>
          <w:sz w:val="24"/>
          <w:szCs w:val="24"/>
        </w:rPr>
        <w:t>) non è stata resa possibile dalla inosservanza degli obblighi di direzione o vigilanza.</w:t>
      </w:r>
    </w:p>
    <w:p w14:paraId="5A2A7D28" w14:textId="77777777" w:rsidR="00D754B9" w:rsidRPr="00C156AC" w:rsidRDefault="00D754B9" w:rsidP="007C3306">
      <w:pPr>
        <w:spacing w:after="120" w:line="276" w:lineRule="auto"/>
        <w:jc w:val="both"/>
        <w:rPr>
          <w:sz w:val="24"/>
          <w:szCs w:val="24"/>
        </w:rPr>
      </w:pPr>
      <w:r w:rsidRPr="00C156AC">
        <w:rPr>
          <w:sz w:val="24"/>
          <w:szCs w:val="24"/>
        </w:rPr>
        <w:t xml:space="preserve">Nel caso in cui la società sia interessata da vicende modificative (trasformazione, fusione, scissione e cessione), con riguardo ai reati commessi in epoca antecedente al perfezionamento di tali vicende, il D.lgs. prevede il trasferimento della responsabilità dall’ente originario a quello risultante in seguito alle vicende menzionate.  </w:t>
      </w:r>
    </w:p>
    <w:p w14:paraId="2B105082" w14:textId="77777777" w:rsidR="00A45841" w:rsidRPr="00C156AC" w:rsidRDefault="00A45841" w:rsidP="007C3306">
      <w:pPr>
        <w:spacing w:after="120" w:line="276" w:lineRule="auto"/>
        <w:jc w:val="both"/>
        <w:rPr>
          <w:sz w:val="24"/>
          <w:szCs w:val="24"/>
        </w:rPr>
      </w:pPr>
    </w:p>
    <w:p w14:paraId="2BED6810" w14:textId="77777777" w:rsidR="009F66CA" w:rsidRPr="00C156AC" w:rsidRDefault="00D1127D" w:rsidP="00D1127D">
      <w:pPr>
        <w:spacing w:after="120" w:line="276" w:lineRule="auto"/>
        <w:jc w:val="center"/>
        <w:rPr>
          <w:i/>
          <w:sz w:val="24"/>
          <w:szCs w:val="24"/>
          <w:u w:val="single"/>
        </w:rPr>
      </w:pPr>
      <w:r w:rsidRPr="00C156AC">
        <w:rPr>
          <w:i/>
          <w:sz w:val="24"/>
          <w:szCs w:val="24"/>
          <w:u w:val="single"/>
        </w:rPr>
        <w:t>I MODELLI DI ORGANIZZAZIONE E DI GESTIONE</w:t>
      </w:r>
    </w:p>
    <w:p w14:paraId="4DBE09AD" w14:textId="77777777" w:rsidR="00913B7E" w:rsidRPr="00C156AC" w:rsidRDefault="00913B7E" w:rsidP="007C3306">
      <w:pPr>
        <w:spacing w:after="120" w:line="276" w:lineRule="auto"/>
        <w:jc w:val="both"/>
        <w:rPr>
          <w:sz w:val="24"/>
          <w:szCs w:val="24"/>
        </w:rPr>
      </w:pPr>
      <w:r w:rsidRPr="00C156AC">
        <w:rPr>
          <w:sz w:val="24"/>
          <w:szCs w:val="24"/>
        </w:rPr>
        <w:t xml:space="preserve">Il D.lgs. non definisce specificamente come deve essere costituito un </w:t>
      </w:r>
      <w:r w:rsidR="00E30887" w:rsidRPr="00C156AC">
        <w:rPr>
          <w:sz w:val="24"/>
          <w:szCs w:val="24"/>
        </w:rPr>
        <w:t>MOG231</w:t>
      </w:r>
      <w:r w:rsidRPr="00C156AC">
        <w:rPr>
          <w:sz w:val="24"/>
          <w:szCs w:val="24"/>
        </w:rPr>
        <w:t>, ma prevede che lo stesso debba rispondere alle seguenti esigenze:</w:t>
      </w:r>
    </w:p>
    <w:p w14:paraId="0E85FFDA" w14:textId="77777777" w:rsidR="00913B7E" w:rsidRPr="00C156AC" w:rsidRDefault="00913B7E" w:rsidP="00F0033C">
      <w:pPr>
        <w:numPr>
          <w:ilvl w:val="0"/>
          <w:numId w:val="3"/>
        </w:numPr>
        <w:spacing w:after="120" w:line="276" w:lineRule="auto"/>
        <w:jc w:val="both"/>
        <w:rPr>
          <w:sz w:val="24"/>
          <w:szCs w:val="24"/>
        </w:rPr>
      </w:pPr>
      <w:r w:rsidRPr="00C156AC">
        <w:rPr>
          <w:sz w:val="24"/>
          <w:szCs w:val="24"/>
        </w:rPr>
        <w:t>individuare le attività nel cui ambito possono essere commessi reati;</w:t>
      </w:r>
    </w:p>
    <w:p w14:paraId="45B5050B" w14:textId="77777777" w:rsidR="00913B7E" w:rsidRPr="00C156AC" w:rsidRDefault="00913B7E" w:rsidP="00F0033C">
      <w:pPr>
        <w:numPr>
          <w:ilvl w:val="0"/>
          <w:numId w:val="3"/>
        </w:numPr>
        <w:spacing w:after="120" w:line="276" w:lineRule="auto"/>
        <w:jc w:val="both"/>
        <w:rPr>
          <w:sz w:val="24"/>
          <w:szCs w:val="24"/>
        </w:rPr>
      </w:pPr>
      <w:r w:rsidRPr="00C156AC">
        <w:rPr>
          <w:sz w:val="24"/>
          <w:szCs w:val="24"/>
        </w:rPr>
        <w:t>prevedere specifici protocolli diretti a programmare la formazione e l'attuazione delle decisioni dell'ente in relazione ai reati da prevenire;</w:t>
      </w:r>
    </w:p>
    <w:p w14:paraId="4C8F4F56" w14:textId="77777777" w:rsidR="00913B7E" w:rsidRPr="00C156AC" w:rsidRDefault="00913B7E" w:rsidP="00F0033C">
      <w:pPr>
        <w:numPr>
          <w:ilvl w:val="0"/>
          <w:numId w:val="3"/>
        </w:numPr>
        <w:spacing w:after="120" w:line="276" w:lineRule="auto"/>
        <w:jc w:val="both"/>
        <w:rPr>
          <w:sz w:val="24"/>
          <w:szCs w:val="24"/>
        </w:rPr>
      </w:pPr>
      <w:r w:rsidRPr="00C156AC">
        <w:rPr>
          <w:sz w:val="24"/>
          <w:szCs w:val="24"/>
        </w:rPr>
        <w:t>individuare modalità di gestione delle risorse finanziarie idonee ad impedire la commissione dei reati;</w:t>
      </w:r>
    </w:p>
    <w:p w14:paraId="30E37600" w14:textId="77777777" w:rsidR="00913B7E" w:rsidRPr="00C156AC" w:rsidRDefault="00913B7E" w:rsidP="00F0033C">
      <w:pPr>
        <w:numPr>
          <w:ilvl w:val="0"/>
          <w:numId w:val="3"/>
        </w:numPr>
        <w:spacing w:after="120" w:line="276" w:lineRule="auto"/>
        <w:jc w:val="both"/>
        <w:rPr>
          <w:sz w:val="24"/>
          <w:szCs w:val="24"/>
        </w:rPr>
      </w:pPr>
      <w:r w:rsidRPr="00C156AC">
        <w:rPr>
          <w:sz w:val="24"/>
          <w:szCs w:val="24"/>
        </w:rPr>
        <w:t>prevedere obblighi di informazione nei confronti dell'O</w:t>
      </w:r>
      <w:r w:rsidR="00A07684" w:rsidRPr="00C156AC">
        <w:rPr>
          <w:sz w:val="24"/>
          <w:szCs w:val="24"/>
        </w:rPr>
        <w:t>dV;</w:t>
      </w:r>
    </w:p>
    <w:p w14:paraId="50E5B6E0" w14:textId="77777777" w:rsidR="006A2D04" w:rsidRPr="00B85E95" w:rsidRDefault="006A2D04" w:rsidP="006A2D04">
      <w:pPr>
        <w:numPr>
          <w:ilvl w:val="0"/>
          <w:numId w:val="3"/>
        </w:numPr>
        <w:spacing w:after="120" w:line="276" w:lineRule="auto"/>
        <w:jc w:val="both"/>
        <w:rPr>
          <w:sz w:val="24"/>
          <w:szCs w:val="24"/>
        </w:rPr>
      </w:pPr>
      <w:r w:rsidRPr="00B85E95">
        <w:rPr>
          <w:sz w:val="24"/>
          <w:szCs w:val="24"/>
        </w:rPr>
        <w:lastRenderedPageBreak/>
        <w:t>prevedere ai sensi del decreto legislativo attuativo della direttiva (UE) 2019/1937 del Parlamento Europea e del Consiglio del 23 ottobre 2019, i canali di segnalazione interna, il divieto di ritorsione e il sistema disciplinare</w:t>
      </w:r>
    </w:p>
    <w:p w14:paraId="0C7CC61C" w14:textId="18140183" w:rsidR="006A2D04" w:rsidRPr="00C156AC" w:rsidRDefault="00913B7E" w:rsidP="00815610">
      <w:pPr>
        <w:spacing w:after="120" w:line="276" w:lineRule="auto"/>
        <w:ind w:left="720"/>
        <w:jc w:val="both"/>
        <w:rPr>
          <w:sz w:val="24"/>
          <w:szCs w:val="24"/>
        </w:rPr>
      </w:pPr>
      <w:r w:rsidRPr="006A2D04">
        <w:rPr>
          <w:sz w:val="24"/>
          <w:szCs w:val="24"/>
        </w:rPr>
        <w:t xml:space="preserve">introdurre un sistema disciplinare idoneo a sanzionare il mancato rispetto delle misure indicate nel </w:t>
      </w:r>
      <w:r w:rsidR="006A2D04" w:rsidRPr="006A2D04">
        <w:rPr>
          <w:sz w:val="24"/>
          <w:szCs w:val="24"/>
        </w:rPr>
        <w:t xml:space="preserve">MOG231. </w:t>
      </w:r>
    </w:p>
    <w:p w14:paraId="010ECA0F" w14:textId="77777777" w:rsidR="00D754B9" w:rsidRPr="006A2D04" w:rsidRDefault="00D754B9" w:rsidP="006A2D04">
      <w:pPr>
        <w:spacing w:after="120" w:line="276" w:lineRule="auto"/>
        <w:jc w:val="both"/>
        <w:rPr>
          <w:sz w:val="24"/>
          <w:szCs w:val="24"/>
        </w:rPr>
      </w:pPr>
      <w:r w:rsidRPr="006A2D04">
        <w:rPr>
          <w:sz w:val="24"/>
          <w:szCs w:val="24"/>
        </w:rPr>
        <w:t xml:space="preserve">L’assenza di un dettato normativo puntuale non può che valorizzare il ruolo (di supplenza) esercitato dalla Giurisprudenza, i cui orientamenti non possono essere ignorati, a maggior ragione, posto che il vaglio di idoneità del </w:t>
      </w:r>
      <w:r w:rsidR="00E30887" w:rsidRPr="006A2D04">
        <w:rPr>
          <w:sz w:val="24"/>
          <w:szCs w:val="24"/>
        </w:rPr>
        <w:t>MOG231</w:t>
      </w:r>
      <w:r w:rsidRPr="006A2D04">
        <w:rPr>
          <w:sz w:val="24"/>
          <w:szCs w:val="24"/>
        </w:rPr>
        <w:t xml:space="preserve"> è a questa rimesso.</w:t>
      </w:r>
    </w:p>
    <w:p w14:paraId="2F6A5680" w14:textId="77777777" w:rsidR="00D754B9" w:rsidRPr="00C156AC" w:rsidRDefault="00D754B9" w:rsidP="007C3306">
      <w:pPr>
        <w:spacing w:after="120" w:line="276" w:lineRule="auto"/>
        <w:jc w:val="both"/>
        <w:rPr>
          <w:sz w:val="24"/>
          <w:szCs w:val="24"/>
        </w:rPr>
      </w:pPr>
      <w:r w:rsidRPr="00C156AC">
        <w:rPr>
          <w:sz w:val="24"/>
          <w:szCs w:val="24"/>
        </w:rPr>
        <w:t xml:space="preserve">Proprio dalle indicazioni della Giurisprudenza si è tratto il cosiddetto “decalogo 231” che contiene le ragioni in base alle quali un </w:t>
      </w:r>
      <w:r w:rsidR="00E30887" w:rsidRPr="00C156AC">
        <w:rPr>
          <w:sz w:val="24"/>
          <w:szCs w:val="24"/>
        </w:rPr>
        <w:t xml:space="preserve">MOG231 </w:t>
      </w:r>
      <w:r w:rsidRPr="00C156AC">
        <w:rPr>
          <w:sz w:val="24"/>
          <w:szCs w:val="24"/>
        </w:rPr>
        <w:t xml:space="preserve">viene considerato inidoneo offrendo, così ed a contrario, un elenco di criteri in base ai quali un </w:t>
      </w:r>
      <w:r w:rsidR="00E30887" w:rsidRPr="00C156AC">
        <w:rPr>
          <w:sz w:val="24"/>
          <w:szCs w:val="24"/>
        </w:rPr>
        <w:t xml:space="preserve">modello di </w:t>
      </w:r>
      <w:r w:rsidR="00755137" w:rsidRPr="00C156AC">
        <w:rPr>
          <w:sz w:val="24"/>
          <w:szCs w:val="24"/>
        </w:rPr>
        <w:t>organizzazione</w:t>
      </w:r>
      <w:r w:rsidR="00E30887" w:rsidRPr="00C156AC">
        <w:rPr>
          <w:sz w:val="24"/>
          <w:szCs w:val="24"/>
        </w:rPr>
        <w:t xml:space="preserve"> gestione </w:t>
      </w:r>
      <w:r w:rsidRPr="00C156AC">
        <w:rPr>
          <w:sz w:val="24"/>
          <w:szCs w:val="24"/>
        </w:rPr>
        <w:t>può dirsi idoneo, ovverosia deve:</w:t>
      </w:r>
    </w:p>
    <w:p w14:paraId="1D85370F" w14:textId="77777777" w:rsidR="00D754B9" w:rsidRPr="00C156AC" w:rsidRDefault="00D754B9" w:rsidP="00F0033C">
      <w:pPr>
        <w:numPr>
          <w:ilvl w:val="0"/>
          <w:numId w:val="4"/>
        </w:numPr>
        <w:spacing w:after="120" w:line="276" w:lineRule="auto"/>
        <w:ind w:left="709"/>
        <w:jc w:val="both"/>
        <w:rPr>
          <w:sz w:val="24"/>
          <w:szCs w:val="24"/>
        </w:rPr>
      </w:pPr>
      <w:r w:rsidRPr="00C156AC">
        <w:rPr>
          <w:sz w:val="24"/>
          <w:szCs w:val="24"/>
        </w:rPr>
        <w:t>essere adottato partendo da una mappatura dei rischi di reato specifica ed esaustiva e non meramente ripetitiva del dato normativo;</w:t>
      </w:r>
    </w:p>
    <w:p w14:paraId="1A9DEF2A" w14:textId="77777777" w:rsidR="00D754B9" w:rsidRPr="00C156AC" w:rsidRDefault="00D754B9" w:rsidP="00F0033C">
      <w:pPr>
        <w:numPr>
          <w:ilvl w:val="0"/>
          <w:numId w:val="4"/>
        </w:numPr>
        <w:spacing w:after="120" w:line="276" w:lineRule="auto"/>
        <w:ind w:left="709"/>
        <w:jc w:val="both"/>
        <w:rPr>
          <w:sz w:val="24"/>
          <w:szCs w:val="24"/>
        </w:rPr>
      </w:pPr>
      <w:r w:rsidRPr="00C156AC">
        <w:rPr>
          <w:sz w:val="24"/>
          <w:szCs w:val="24"/>
        </w:rPr>
        <w:t xml:space="preserve">prevedere che i componenti dell’OdV posseggano specifiche capacità in tema di attività </w:t>
      </w:r>
      <w:r w:rsidR="0062023E" w:rsidRPr="00C156AC">
        <w:rPr>
          <w:sz w:val="24"/>
          <w:szCs w:val="24"/>
        </w:rPr>
        <w:t>consulenziali</w:t>
      </w:r>
      <w:r w:rsidRPr="00C156AC">
        <w:rPr>
          <w:sz w:val="24"/>
          <w:szCs w:val="24"/>
        </w:rPr>
        <w:t>;</w:t>
      </w:r>
    </w:p>
    <w:p w14:paraId="37ECDCA3" w14:textId="77777777" w:rsidR="00D754B9" w:rsidRPr="00C156AC" w:rsidRDefault="00D754B9" w:rsidP="00F0033C">
      <w:pPr>
        <w:numPr>
          <w:ilvl w:val="0"/>
          <w:numId w:val="4"/>
        </w:numPr>
        <w:spacing w:after="120" w:line="276" w:lineRule="auto"/>
        <w:ind w:left="709"/>
        <w:jc w:val="both"/>
        <w:rPr>
          <w:sz w:val="24"/>
          <w:szCs w:val="24"/>
        </w:rPr>
      </w:pPr>
      <w:r w:rsidRPr="00C156AC">
        <w:rPr>
          <w:sz w:val="24"/>
          <w:szCs w:val="24"/>
        </w:rPr>
        <w:t>prevedere</w:t>
      </w:r>
      <w:r w:rsidR="00913B7E" w:rsidRPr="00C156AC">
        <w:rPr>
          <w:sz w:val="24"/>
          <w:szCs w:val="24"/>
        </w:rPr>
        <w:t xml:space="preserve"> quale causa di ineleggibilità </w:t>
      </w:r>
      <w:r w:rsidR="00E30887" w:rsidRPr="00C156AC">
        <w:rPr>
          <w:sz w:val="24"/>
          <w:szCs w:val="24"/>
        </w:rPr>
        <w:t xml:space="preserve">a componente </w:t>
      </w:r>
      <w:r w:rsidRPr="00C156AC">
        <w:rPr>
          <w:sz w:val="24"/>
          <w:szCs w:val="24"/>
        </w:rPr>
        <w:t>dell’OdV la sentenza di condanna o patteggiamento anche non irrevocabile;</w:t>
      </w:r>
    </w:p>
    <w:p w14:paraId="14D92828" w14:textId="5D657381" w:rsidR="00D754B9" w:rsidRPr="00C156AC" w:rsidRDefault="00D754B9" w:rsidP="00F0033C">
      <w:pPr>
        <w:numPr>
          <w:ilvl w:val="0"/>
          <w:numId w:val="4"/>
        </w:numPr>
        <w:spacing w:after="120" w:line="276" w:lineRule="auto"/>
        <w:ind w:left="709"/>
        <w:jc w:val="both"/>
        <w:rPr>
          <w:sz w:val="24"/>
          <w:szCs w:val="24"/>
        </w:rPr>
      </w:pPr>
      <w:r w:rsidRPr="00C156AC">
        <w:rPr>
          <w:sz w:val="24"/>
          <w:szCs w:val="24"/>
        </w:rPr>
        <w:t xml:space="preserve">differenziare tra attività </w:t>
      </w:r>
      <w:r w:rsidR="00A07684" w:rsidRPr="00C156AC">
        <w:rPr>
          <w:sz w:val="24"/>
          <w:szCs w:val="24"/>
        </w:rPr>
        <w:t xml:space="preserve">di formazione </w:t>
      </w:r>
      <w:r w:rsidRPr="00C156AC">
        <w:rPr>
          <w:sz w:val="24"/>
          <w:szCs w:val="24"/>
        </w:rPr>
        <w:t>rivolta ai dipendenti nella loro generalità, ai dipendenti che operino in specifiche aree di rischio</w:t>
      </w:r>
      <w:r w:rsidR="00E0373A" w:rsidRPr="00C156AC">
        <w:rPr>
          <w:sz w:val="24"/>
          <w:szCs w:val="24"/>
        </w:rPr>
        <w:t xml:space="preserve"> </w:t>
      </w:r>
      <w:r w:rsidRPr="00C156AC">
        <w:rPr>
          <w:sz w:val="24"/>
          <w:szCs w:val="24"/>
        </w:rPr>
        <w:t>ed al preposto al controllo interno;</w:t>
      </w:r>
    </w:p>
    <w:p w14:paraId="69E63489" w14:textId="77777777" w:rsidR="00D754B9" w:rsidRPr="00C156AC" w:rsidRDefault="00D754B9" w:rsidP="00F0033C">
      <w:pPr>
        <w:numPr>
          <w:ilvl w:val="0"/>
          <w:numId w:val="4"/>
        </w:numPr>
        <w:spacing w:after="120" w:line="276" w:lineRule="auto"/>
        <w:ind w:left="709"/>
        <w:jc w:val="both"/>
        <w:rPr>
          <w:sz w:val="24"/>
          <w:szCs w:val="24"/>
        </w:rPr>
      </w:pPr>
      <w:r w:rsidRPr="00C156AC">
        <w:rPr>
          <w:sz w:val="24"/>
          <w:szCs w:val="24"/>
        </w:rPr>
        <w:t>prevedere i contenuti dei corsi di formazione, la loro frequenza, obbligatorietà della partecipazione ai corsi, controlli di frequenza</w:t>
      </w:r>
      <w:r w:rsidR="004A2973" w:rsidRPr="00C156AC">
        <w:rPr>
          <w:sz w:val="24"/>
          <w:szCs w:val="24"/>
        </w:rPr>
        <w:t xml:space="preserve"> e di qualità sul contenuto dei programmi</w:t>
      </w:r>
      <w:r w:rsidRPr="00C156AC">
        <w:rPr>
          <w:sz w:val="24"/>
          <w:szCs w:val="24"/>
        </w:rPr>
        <w:t>;</w:t>
      </w:r>
    </w:p>
    <w:p w14:paraId="3F7A59D7" w14:textId="77777777" w:rsidR="00D754B9" w:rsidRPr="00C156AC" w:rsidRDefault="00D754B9" w:rsidP="00F0033C">
      <w:pPr>
        <w:numPr>
          <w:ilvl w:val="0"/>
          <w:numId w:val="4"/>
        </w:numPr>
        <w:spacing w:after="120" w:line="276" w:lineRule="auto"/>
        <w:ind w:left="709"/>
        <w:jc w:val="both"/>
        <w:rPr>
          <w:sz w:val="24"/>
          <w:szCs w:val="24"/>
        </w:rPr>
      </w:pPr>
      <w:r w:rsidRPr="00C156AC">
        <w:rPr>
          <w:sz w:val="24"/>
          <w:szCs w:val="24"/>
        </w:rPr>
        <w:t>prevedere espressamente la comminazione di sanzioni disciplinari;</w:t>
      </w:r>
    </w:p>
    <w:p w14:paraId="53D5606D" w14:textId="77777777" w:rsidR="00D754B9" w:rsidRPr="00C156AC" w:rsidRDefault="00D754B9" w:rsidP="00F0033C">
      <w:pPr>
        <w:numPr>
          <w:ilvl w:val="0"/>
          <w:numId w:val="4"/>
        </w:numPr>
        <w:spacing w:after="120" w:line="276" w:lineRule="auto"/>
        <w:ind w:left="709"/>
        <w:jc w:val="both"/>
        <w:rPr>
          <w:sz w:val="24"/>
          <w:szCs w:val="24"/>
        </w:rPr>
      </w:pPr>
      <w:r w:rsidRPr="00C156AC">
        <w:rPr>
          <w:sz w:val="24"/>
          <w:szCs w:val="24"/>
        </w:rPr>
        <w:t>prevedere sistematiche procedure di ricerca ed identificazione dei rischi quando sussistano circostanze particolari;</w:t>
      </w:r>
    </w:p>
    <w:p w14:paraId="3BE10ED6" w14:textId="77777777" w:rsidR="00D754B9" w:rsidRPr="00C156AC" w:rsidRDefault="00D754B9" w:rsidP="00F0033C">
      <w:pPr>
        <w:numPr>
          <w:ilvl w:val="0"/>
          <w:numId w:val="4"/>
        </w:numPr>
        <w:spacing w:after="120" w:line="276" w:lineRule="auto"/>
        <w:ind w:left="709"/>
        <w:jc w:val="both"/>
        <w:rPr>
          <w:sz w:val="24"/>
          <w:szCs w:val="24"/>
        </w:rPr>
      </w:pPr>
      <w:r w:rsidRPr="00C156AC">
        <w:rPr>
          <w:sz w:val="24"/>
          <w:szCs w:val="24"/>
        </w:rPr>
        <w:t>prevedere controlli di routine e controlli a sorpresa – comunque periodici – nei confronti delle attività aziendali sensibili;</w:t>
      </w:r>
    </w:p>
    <w:p w14:paraId="44030E65" w14:textId="77777777" w:rsidR="00D754B9" w:rsidRPr="00C156AC" w:rsidRDefault="00D754B9" w:rsidP="00F0033C">
      <w:pPr>
        <w:numPr>
          <w:ilvl w:val="0"/>
          <w:numId w:val="4"/>
        </w:numPr>
        <w:spacing w:after="120" w:line="276" w:lineRule="auto"/>
        <w:ind w:left="709"/>
        <w:jc w:val="both"/>
        <w:rPr>
          <w:sz w:val="24"/>
          <w:szCs w:val="24"/>
        </w:rPr>
      </w:pPr>
      <w:r w:rsidRPr="00C156AC">
        <w:rPr>
          <w:sz w:val="24"/>
          <w:szCs w:val="24"/>
        </w:rPr>
        <w:t xml:space="preserve">prevedere e disciplinare un obbligo per i dipendenti, i direttori, gli amministratori di società, di riferire all’OdV notizie rilevanti e relative alla vita dell’ente, a violazioni del </w:t>
      </w:r>
      <w:r w:rsidR="00E30887" w:rsidRPr="00C156AC">
        <w:rPr>
          <w:sz w:val="24"/>
          <w:szCs w:val="24"/>
        </w:rPr>
        <w:t xml:space="preserve">Modello </w:t>
      </w:r>
      <w:r w:rsidRPr="00C156AC">
        <w:rPr>
          <w:sz w:val="24"/>
          <w:szCs w:val="24"/>
        </w:rPr>
        <w:t>o alla consumazione dei reati. In particolare deve fornire concrete indicazioni sulle modalità attraverso le quali coloro che vengano a conoscenza di comportamenti illeciti possono riferire all’OdV;</w:t>
      </w:r>
    </w:p>
    <w:p w14:paraId="444C0CB0" w14:textId="77777777" w:rsidR="00D754B9" w:rsidRPr="00C156AC" w:rsidRDefault="00D754B9" w:rsidP="00F0033C">
      <w:pPr>
        <w:numPr>
          <w:ilvl w:val="0"/>
          <w:numId w:val="4"/>
        </w:numPr>
        <w:spacing w:after="120" w:line="276" w:lineRule="auto"/>
        <w:ind w:left="709"/>
        <w:jc w:val="both"/>
        <w:rPr>
          <w:sz w:val="24"/>
          <w:szCs w:val="24"/>
        </w:rPr>
      </w:pPr>
      <w:r w:rsidRPr="00C156AC">
        <w:rPr>
          <w:sz w:val="24"/>
          <w:szCs w:val="24"/>
        </w:rPr>
        <w:t>contenere protocolli e procedure specifici e concreti.</w:t>
      </w:r>
    </w:p>
    <w:p w14:paraId="348F872B" w14:textId="77777777" w:rsidR="009F66CA" w:rsidRDefault="009F66CA" w:rsidP="007C3306">
      <w:pPr>
        <w:spacing w:after="120" w:line="276" w:lineRule="auto"/>
        <w:jc w:val="both"/>
        <w:rPr>
          <w:sz w:val="24"/>
          <w:szCs w:val="24"/>
        </w:rPr>
      </w:pPr>
    </w:p>
    <w:p w14:paraId="4045880E" w14:textId="77777777" w:rsidR="00010FFF" w:rsidRDefault="00010FFF" w:rsidP="007C3306">
      <w:pPr>
        <w:spacing w:after="120" w:line="276" w:lineRule="auto"/>
        <w:jc w:val="both"/>
        <w:rPr>
          <w:sz w:val="24"/>
          <w:szCs w:val="24"/>
        </w:rPr>
      </w:pPr>
    </w:p>
    <w:p w14:paraId="6D92505C" w14:textId="77777777" w:rsidR="00010FFF" w:rsidRPr="00C156AC" w:rsidRDefault="00010FFF" w:rsidP="007C3306">
      <w:pPr>
        <w:spacing w:after="120" w:line="276" w:lineRule="auto"/>
        <w:jc w:val="both"/>
        <w:rPr>
          <w:sz w:val="24"/>
          <w:szCs w:val="24"/>
        </w:rPr>
      </w:pPr>
    </w:p>
    <w:p w14:paraId="01413E30" w14:textId="77777777" w:rsidR="009F66CA" w:rsidRPr="00C156AC" w:rsidRDefault="00D1127D" w:rsidP="000E3573">
      <w:pPr>
        <w:spacing w:after="120" w:line="276" w:lineRule="auto"/>
        <w:jc w:val="center"/>
        <w:rPr>
          <w:i/>
          <w:sz w:val="24"/>
          <w:szCs w:val="24"/>
        </w:rPr>
      </w:pPr>
      <w:r w:rsidRPr="00C156AC">
        <w:rPr>
          <w:i/>
          <w:sz w:val="24"/>
          <w:szCs w:val="24"/>
          <w:u w:val="single"/>
        </w:rPr>
        <w:lastRenderedPageBreak/>
        <w:t>LE SANZIONI</w:t>
      </w:r>
    </w:p>
    <w:p w14:paraId="3EFB6871" w14:textId="77777777" w:rsidR="009F66CA" w:rsidRPr="00C156AC" w:rsidRDefault="009F66CA" w:rsidP="007C3306">
      <w:pPr>
        <w:spacing w:after="120" w:line="276" w:lineRule="auto"/>
        <w:jc w:val="both"/>
        <w:rPr>
          <w:sz w:val="24"/>
          <w:szCs w:val="24"/>
        </w:rPr>
      </w:pPr>
      <w:r w:rsidRPr="00C156AC">
        <w:rPr>
          <w:sz w:val="24"/>
          <w:szCs w:val="24"/>
        </w:rPr>
        <w:t>Quelle previste per gli illeciti amministrativi derivanti da reato in capo alla società si distinguono in:</w:t>
      </w:r>
    </w:p>
    <w:p w14:paraId="4DE288F3" w14:textId="77777777" w:rsidR="00755137" w:rsidRPr="00C156AC" w:rsidRDefault="00140EDD" w:rsidP="00F0033C">
      <w:pPr>
        <w:numPr>
          <w:ilvl w:val="0"/>
          <w:numId w:val="16"/>
        </w:numPr>
        <w:spacing w:after="120" w:line="276" w:lineRule="auto"/>
        <w:jc w:val="both"/>
        <w:rPr>
          <w:sz w:val="24"/>
          <w:szCs w:val="24"/>
        </w:rPr>
      </w:pPr>
      <w:r w:rsidRPr="00C156AC">
        <w:rPr>
          <w:sz w:val="24"/>
          <w:szCs w:val="24"/>
          <w:u w:val="single"/>
        </w:rPr>
        <w:t>sanzioni pecuniarie</w:t>
      </w:r>
      <w:r w:rsidRPr="00C156AC">
        <w:rPr>
          <w:sz w:val="24"/>
          <w:szCs w:val="24"/>
        </w:rPr>
        <w:t xml:space="preserve"> (art. 10) che si calcolano per quote aventi valore unitario da 258 € e 1.549 € ed irrogabili in numero minimo e massimo da 100 a 1000 (dunque una sanzione da 25.822,00 € a 1.549.871,00 €);</w:t>
      </w:r>
    </w:p>
    <w:p w14:paraId="06ACA5AD" w14:textId="77777777" w:rsidR="0026360C" w:rsidRPr="00C156AC" w:rsidRDefault="009F66CA" w:rsidP="00F0033C">
      <w:pPr>
        <w:numPr>
          <w:ilvl w:val="0"/>
          <w:numId w:val="16"/>
        </w:numPr>
        <w:spacing w:after="120" w:line="276" w:lineRule="auto"/>
        <w:jc w:val="both"/>
        <w:rPr>
          <w:sz w:val="24"/>
          <w:szCs w:val="24"/>
        </w:rPr>
      </w:pPr>
      <w:r w:rsidRPr="00C156AC">
        <w:rPr>
          <w:sz w:val="24"/>
          <w:szCs w:val="24"/>
          <w:u w:val="single"/>
        </w:rPr>
        <w:t>sanzioni interdittive</w:t>
      </w:r>
      <w:r w:rsidRPr="00C156AC">
        <w:rPr>
          <w:sz w:val="24"/>
          <w:szCs w:val="24"/>
        </w:rPr>
        <w:t xml:space="preserve"> (artt. 13 e segg.) </w:t>
      </w:r>
      <w:r w:rsidR="0026360C" w:rsidRPr="00C156AC">
        <w:rPr>
          <w:sz w:val="24"/>
          <w:szCs w:val="24"/>
        </w:rPr>
        <w:t>qual</w:t>
      </w:r>
      <w:r w:rsidRPr="00C156AC">
        <w:rPr>
          <w:sz w:val="24"/>
          <w:szCs w:val="24"/>
        </w:rPr>
        <w:t>i</w:t>
      </w:r>
      <w:r w:rsidR="0026360C" w:rsidRPr="00C156AC">
        <w:rPr>
          <w:sz w:val="24"/>
          <w:szCs w:val="24"/>
        </w:rPr>
        <w:t>:</w:t>
      </w:r>
    </w:p>
    <w:p w14:paraId="285C97B2" w14:textId="77777777" w:rsidR="0026360C" w:rsidRPr="00C156AC" w:rsidRDefault="009F66CA" w:rsidP="00F0033C">
      <w:pPr>
        <w:numPr>
          <w:ilvl w:val="0"/>
          <w:numId w:val="17"/>
        </w:numPr>
        <w:spacing w:after="120" w:line="276" w:lineRule="auto"/>
        <w:jc w:val="both"/>
        <w:rPr>
          <w:sz w:val="24"/>
          <w:szCs w:val="24"/>
        </w:rPr>
      </w:pPr>
      <w:r w:rsidRPr="00C156AC">
        <w:rPr>
          <w:sz w:val="24"/>
          <w:szCs w:val="24"/>
        </w:rPr>
        <w:t>l’interdizione dall’eserci</w:t>
      </w:r>
      <w:r w:rsidR="0026360C" w:rsidRPr="00C156AC">
        <w:rPr>
          <w:sz w:val="24"/>
          <w:szCs w:val="24"/>
        </w:rPr>
        <w:t>zio dell’attività;</w:t>
      </w:r>
    </w:p>
    <w:p w14:paraId="033443D6" w14:textId="77777777" w:rsidR="0026360C" w:rsidRPr="00C156AC" w:rsidRDefault="009F66CA" w:rsidP="00F0033C">
      <w:pPr>
        <w:numPr>
          <w:ilvl w:val="0"/>
          <w:numId w:val="17"/>
        </w:numPr>
        <w:spacing w:after="120" w:line="276" w:lineRule="auto"/>
        <w:jc w:val="both"/>
        <w:rPr>
          <w:sz w:val="24"/>
          <w:szCs w:val="24"/>
        </w:rPr>
      </w:pPr>
      <w:r w:rsidRPr="00C156AC">
        <w:rPr>
          <w:sz w:val="24"/>
          <w:szCs w:val="24"/>
        </w:rPr>
        <w:t xml:space="preserve">la sospensione o revoca delle autorizzazioni, licenze o concessioni funzionali alla commissione dell’illecito; </w:t>
      </w:r>
    </w:p>
    <w:p w14:paraId="071B16C1" w14:textId="77777777" w:rsidR="0026360C" w:rsidRPr="00C156AC" w:rsidRDefault="0026360C" w:rsidP="00F0033C">
      <w:pPr>
        <w:numPr>
          <w:ilvl w:val="0"/>
          <w:numId w:val="17"/>
        </w:numPr>
        <w:spacing w:after="120" w:line="276" w:lineRule="auto"/>
        <w:jc w:val="both"/>
        <w:rPr>
          <w:sz w:val="24"/>
          <w:szCs w:val="24"/>
        </w:rPr>
      </w:pPr>
      <w:r w:rsidRPr="00C156AC">
        <w:rPr>
          <w:sz w:val="24"/>
          <w:szCs w:val="24"/>
        </w:rPr>
        <w:t>i</w:t>
      </w:r>
      <w:r w:rsidR="009F66CA" w:rsidRPr="00C156AC">
        <w:rPr>
          <w:sz w:val="24"/>
          <w:szCs w:val="24"/>
        </w:rPr>
        <w:t xml:space="preserve">l divieto di contrattare con la Pubblica Amministrazione; </w:t>
      </w:r>
    </w:p>
    <w:p w14:paraId="35448B76" w14:textId="77777777" w:rsidR="0026360C" w:rsidRPr="00C156AC" w:rsidRDefault="009F66CA" w:rsidP="00F0033C">
      <w:pPr>
        <w:numPr>
          <w:ilvl w:val="0"/>
          <w:numId w:val="17"/>
        </w:numPr>
        <w:spacing w:after="120" w:line="276" w:lineRule="auto"/>
        <w:jc w:val="both"/>
        <w:rPr>
          <w:sz w:val="24"/>
          <w:szCs w:val="24"/>
        </w:rPr>
      </w:pPr>
      <w:r w:rsidRPr="00C156AC">
        <w:rPr>
          <w:sz w:val="24"/>
          <w:szCs w:val="24"/>
        </w:rPr>
        <w:t>l’esclusione da agevolazioni, fin</w:t>
      </w:r>
      <w:r w:rsidR="00140EDD" w:rsidRPr="00C156AC">
        <w:rPr>
          <w:sz w:val="24"/>
          <w:szCs w:val="24"/>
        </w:rPr>
        <w:t xml:space="preserve">anziamenti, contributi, nonché </w:t>
      </w:r>
      <w:r w:rsidRPr="00C156AC">
        <w:rPr>
          <w:sz w:val="24"/>
          <w:szCs w:val="24"/>
        </w:rPr>
        <w:t>l’eventuale revoca di quelli già concessi;</w:t>
      </w:r>
    </w:p>
    <w:p w14:paraId="21A6F1D2" w14:textId="77777777" w:rsidR="0026360C" w:rsidRPr="00C156AC" w:rsidRDefault="0026360C" w:rsidP="00F0033C">
      <w:pPr>
        <w:numPr>
          <w:ilvl w:val="0"/>
          <w:numId w:val="17"/>
        </w:numPr>
        <w:spacing w:after="120" w:line="276" w:lineRule="auto"/>
        <w:jc w:val="both"/>
        <w:rPr>
          <w:sz w:val="24"/>
          <w:szCs w:val="24"/>
        </w:rPr>
      </w:pPr>
      <w:r w:rsidRPr="00C156AC">
        <w:rPr>
          <w:sz w:val="24"/>
          <w:szCs w:val="24"/>
        </w:rPr>
        <w:t>i</w:t>
      </w:r>
      <w:r w:rsidR="009F66CA" w:rsidRPr="00C156AC">
        <w:rPr>
          <w:sz w:val="24"/>
          <w:szCs w:val="24"/>
        </w:rPr>
        <w:t xml:space="preserve">l divieto di pubblicizzare beni o servizi; </w:t>
      </w:r>
    </w:p>
    <w:p w14:paraId="1C97C638" w14:textId="77777777" w:rsidR="0026360C" w:rsidRPr="00C156AC" w:rsidRDefault="0026360C" w:rsidP="00F0033C">
      <w:pPr>
        <w:pStyle w:val="Paragrafoelenco"/>
        <w:numPr>
          <w:ilvl w:val="0"/>
          <w:numId w:val="17"/>
        </w:numPr>
        <w:spacing w:after="120" w:line="276" w:lineRule="auto"/>
        <w:jc w:val="both"/>
        <w:rPr>
          <w:sz w:val="24"/>
          <w:szCs w:val="24"/>
        </w:rPr>
      </w:pPr>
      <w:r w:rsidRPr="00C156AC">
        <w:rPr>
          <w:sz w:val="24"/>
          <w:szCs w:val="24"/>
        </w:rPr>
        <w:t xml:space="preserve">tali sanzioni, laddove ne ricorrano i presupposti, possono anche essere applicate </w:t>
      </w:r>
      <w:r w:rsidRPr="00C156AC">
        <w:rPr>
          <w:sz w:val="24"/>
          <w:szCs w:val="24"/>
          <w:u w:val="single"/>
        </w:rPr>
        <w:t>a titolo cautelare</w:t>
      </w:r>
      <w:r w:rsidRPr="00C156AC">
        <w:rPr>
          <w:sz w:val="24"/>
          <w:szCs w:val="24"/>
        </w:rPr>
        <w:t xml:space="preserve"> ovverosia in corso di processo, oltre che </w:t>
      </w:r>
      <w:r w:rsidRPr="00C156AC">
        <w:rPr>
          <w:sz w:val="24"/>
          <w:szCs w:val="24"/>
          <w:u w:val="single"/>
        </w:rPr>
        <w:t>a titolo definitivo</w:t>
      </w:r>
      <w:r w:rsidRPr="00C156AC">
        <w:rPr>
          <w:sz w:val="24"/>
          <w:szCs w:val="24"/>
        </w:rPr>
        <w:t>;</w:t>
      </w:r>
    </w:p>
    <w:p w14:paraId="059C01AA" w14:textId="77777777" w:rsidR="009F66CA" w:rsidRPr="00C156AC" w:rsidRDefault="009F66CA" w:rsidP="00F0033C">
      <w:pPr>
        <w:numPr>
          <w:ilvl w:val="0"/>
          <w:numId w:val="16"/>
        </w:numPr>
        <w:spacing w:after="120" w:line="276" w:lineRule="auto"/>
        <w:jc w:val="both"/>
        <w:rPr>
          <w:sz w:val="24"/>
          <w:szCs w:val="24"/>
        </w:rPr>
      </w:pPr>
      <w:r w:rsidRPr="00C156AC">
        <w:rPr>
          <w:sz w:val="24"/>
          <w:szCs w:val="24"/>
          <w:u w:val="single"/>
        </w:rPr>
        <w:t>confisca</w:t>
      </w:r>
      <w:r w:rsidRPr="00C156AC">
        <w:rPr>
          <w:sz w:val="24"/>
          <w:szCs w:val="24"/>
        </w:rPr>
        <w:t xml:space="preserve"> (art. 19) con la sentenza di condanna (e comunque per addivenire ad un patteggiamento della pena) il giudice dispone sempre la confisca del prezzo o del profitto del reato salvo</w:t>
      </w:r>
      <w:r w:rsidR="00140EDD" w:rsidRPr="00C156AC">
        <w:rPr>
          <w:sz w:val="24"/>
          <w:szCs w:val="24"/>
        </w:rPr>
        <w:t xml:space="preserve"> che</w:t>
      </w:r>
      <w:r w:rsidRPr="00C156AC">
        <w:rPr>
          <w:sz w:val="24"/>
          <w:szCs w:val="24"/>
        </w:rPr>
        <w:t xml:space="preserve"> per la parte che può essere restituita al danneggiato (alla P.A. ad es. che si costituisce parte civile nei confronti della persona fisica e dell’ente)</w:t>
      </w:r>
    </w:p>
    <w:p w14:paraId="4CF89223" w14:textId="77777777" w:rsidR="009F66CA" w:rsidRPr="00C156AC" w:rsidRDefault="009F66CA" w:rsidP="00F0033C">
      <w:pPr>
        <w:numPr>
          <w:ilvl w:val="0"/>
          <w:numId w:val="16"/>
        </w:numPr>
        <w:spacing w:after="120" w:line="276" w:lineRule="auto"/>
        <w:jc w:val="both"/>
        <w:rPr>
          <w:sz w:val="24"/>
          <w:szCs w:val="24"/>
        </w:rPr>
      </w:pPr>
      <w:r w:rsidRPr="00C156AC">
        <w:rPr>
          <w:sz w:val="24"/>
          <w:szCs w:val="24"/>
          <w:u w:val="single"/>
        </w:rPr>
        <w:t>la pubblicazione della sentenza</w:t>
      </w:r>
      <w:r w:rsidR="00140EDD" w:rsidRPr="00C156AC">
        <w:rPr>
          <w:sz w:val="24"/>
          <w:szCs w:val="24"/>
        </w:rPr>
        <w:t xml:space="preserve"> (art. 18) che potrebbe anche non comportare un significativo esborso economico, ma costituisce sicuramente presupposto di un ingente danno d’immagine.</w:t>
      </w:r>
    </w:p>
    <w:p w14:paraId="770B33D2" w14:textId="77777777" w:rsidR="00140EDD" w:rsidRPr="00C156AC" w:rsidRDefault="00140EDD" w:rsidP="007C3306">
      <w:pPr>
        <w:spacing w:after="120" w:line="276" w:lineRule="auto"/>
        <w:jc w:val="both"/>
        <w:rPr>
          <w:sz w:val="24"/>
          <w:szCs w:val="24"/>
        </w:rPr>
      </w:pPr>
      <w:r w:rsidRPr="00C156AC">
        <w:rPr>
          <w:sz w:val="24"/>
          <w:szCs w:val="24"/>
        </w:rPr>
        <w:t>Preme sottolineare, per la sua concreta rilevanza pratica, che le misure interdittive (e/o quelle alternative del commissariamento giudiziale che si applica laddove la interdizione comporti interruzione dell’attività dell’ente tale da provocare un grave pregiudizio alla collettività) possono essere evitate solo se l’ente prima della dichiarazione di apertura del dibattimento ha:</w:t>
      </w:r>
    </w:p>
    <w:p w14:paraId="03D0056A" w14:textId="77777777" w:rsidR="00755137" w:rsidRPr="00C156AC" w:rsidRDefault="009F66CA" w:rsidP="001E6B44">
      <w:pPr>
        <w:numPr>
          <w:ilvl w:val="0"/>
          <w:numId w:val="35"/>
        </w:numPr>
        <w:spacing w:after="120" w:line="276" w:lineRule="auto"/>
        <w:jc w:val="both"/>
        <w:rPr>
          <w:sz w:val="24"/>
          <w:szCs w:val="24"/>
        </w:rPr>
      </w:pPr>
      <w:r w:rsidRPr="00C156AC">
        <w:rPr>
          <w:sz w:val="24"/>
          <w:szCs w:val="24"/>
          <w:u w:val="single"/>
        </w:rPr>
        <w:t>risarcito integralmente il danno</w:t>
      </w:r>
      <w:r w:rsidR="004849E2" w:rsidRPr="00C156AC">
        <w:rPr>
          <w:sz w:val="24"/>
          <w:szCs w:val="24"/>
          <w:u w:val="single"/>
        </w:rPr>
        <w:t>;</w:t>
      </w:r>
    </w:p>
    <w:p w14:paraId="5E6C6C60" w14:textId="77777777" w:rsidR="009F66CA" w:rsidRPr="00C156AC" w:rsidRDefault="009F66CA" w:rsidP="001E6B44">
      <w:pPr>
        <w:numPr>
          <w:ilvl w:val="0"/>
          <w:numId w:val="35"/>
        </w:numPr>
        <w:spacing w:after="120" w:line="276" w:lineRule="auto"/>
        <w:jc w:val="both"/>
        <w:rPr>
          <w:sz w:val="24"/>
          <w:szCs w:val="24"/>
        </w:rPr>
      </w:pPr>
      <w:r w:rsidRPr="00C156AC">
        <w:rPr>
          <w:sz w:val="24"/>
          <w:szCs w:val="24"/>
        </w:rPr>
        <w:t xml:space="preserve">adottato ed attuato </w:t>
      </w:r>
      <w:r w:rsidR="00DE52C4" w:rsidRPr="00C156AC">
        <w:rPr>
          <w:sz w:val="24"/>
          <w:szCs w:val="24"/>
        </w:rPr>
        <w:t xml:space="preserve">un </w:t>
      </w:r>
      <w:r w:rsidR="00E30887" w:rsidRPr="00C156AC">
        <w:rPr>
          <w:sz w:val="24"/>
          <w:szCs w:val="24"/>
        </w:rPr>
        <w:t xml:space="preserve">MOG </w:t>
      </w:r>
      <w:r w:rsidRPr="00C156AC">
        <w:rPr>
          <w:sz w:val="24"/>
          <w:szCs w:val="24"/>
        </w:rPr>
        <w:t>idoneo a prevenire reati della specie di quello verificatosi</w:t>
      </w:r>
      <w:r w:rsidR="004849E2" w:rsidRPr="00C156AC">
        <w:rPr>
          <w:sz w:val="24"/>
          <w:szCs w:val="24"/>
        </w:rPr>
        <w:t>;</w:t>
      </w:r>
    </w:p>
    <w:p w14:paraId="008699E9" w14:textId="77777777" w:rsidR="009F66CA" w:rsidRPr="00C156AC" w:rsidRDefault="009F66CA" w:rsidP="001E6B44">
      <w:pPr>
        <w:numPr>
          <w:ilvl w:val="0"/>
          <w:numId w:val="35"/>
        </w:numPr>
        <w:spacing w:after="120" w:line="276" w:lineRule="auto"/>
        <w:jc w:val="both"/>
        <w:rPr>
          <w:sz w:val="24"/>
          <w:szCs w:val="24"/>
        </w:rPr>
      </w:pPr>
      <w:r w:rsidRPr="00C156AC">
        <w:rPr>
          <w:sz w:val="24"/>
          <w:szCs w:val="24"/>
        </w:rPr>
        <w:t>messo a disposizione il profitto conseguito dalla commissione del reato al fine della confisca.</w:t>
      </w:r>
    </w:p>
    <w:p w14:paraId="46CB3CDC" w14:textId="77777777" w:rsidR="009F66CA" w:rsidRPr="00C156AC" w:rsidRDefault="00E30887" w:rsidP="007C3306">
      <w:pPr>
        <w:spacing w:after="120" w:line="276" w:lineRule="auto"/>
        <w:jc w:val="both"/>
        <w:rPr>
          <w:sz w:val="24"/>
          <w:szCs w:val="24"/>
        </w:rPr>
      </w:pPr>
      <w:r w:rsidRPr="00C156AC">
        <w:rPr>
          <w:sz w:val="24"/>
          <w:szCs w:val="24"/>
        </w:rPr>
        <w:t>Dette tre</w:t>
      </w:r>
      <w:r w:rsidR="009F66CA" w:rsidRPr="00C156AC">
        <w:rPr>
          <w:sz w:val="24"/>
          <w:szCs w:val="24"/>
        </w:rPr>
        <w:t xml:space="preserve"> condizioni deb</w:t>
      </w:r>
      <w:r w:rsidRPr="00C156AC">
        <w:rPr>
          <w:sz w:val="24"/>
          <w:szCs w:val="24"/>
        </w:rPr>
        <w:t>bono concorrere!</w:t>
      </w:r>
    </w:p>
    <w:p w14:paraId="7DEAAD1E" w14:textId="77777777" w:rsidR="009F66CA" w:rsidRDefault="009F66CA" w:rsidP="007C3306">
      <w:pPr>
        <w:spacing w:after="120" w:line="276" w:lineRule="auto"/>
        <w:jc w:val="both"/>
        <w:rPr>
          <w:sz w:val="24"/>
          <w:szCs w:val="24"/>
        </w:rPr>
      </w:pPr>
    </w:p>
    <w:p w14:paraId="10D26ED2" w14:textId="77777777" w:rsidR="00010FFF" w:rsidRDefault="00010FFF" w:rsidP="007C3306">
      <w:pPr>
        <w:spacing w:after="120" w:line="276" w:lineRule="auto"/>
        <w:jc w:val="both"/>
        <w:rPr>
          <w:sz w:val="24"/>
          <w:szCs w:val="24"/>
        </w:rPr>
      </w:pPr>
    </w:p>
    <w:p w14:paraId="2808DF15" w14:textId="77777777" w:rsidR="00010FFF" w:rsidRPr="00C156AC" w:rsidRDefault="00010FFF" w:rsidP="007C3306">
      <w:pPr>
        <w:spacing w:after="120" w:line="276" w:lineRule="auto"/>
        <w:jc w:val="both"/>
        <w:rPr>
          <w:sz w:val="24"/>
          <w:szCs w:val="24"/>
        </w:rPr>
      </w:pPr>
    </w:p>
    <w:p w14:paraId="2F006477" w14:textId="77777777" w:rsidR="009F66CA" w:rsidRPr="00C156AC" w:rsidRDefault="00D1127D" w:rsidP="007C3306">
      <w:pPr>
        <w:spacing w:after="120" w:line="276" w:lineRule="auto"/>
        <w:jc w:val="center"/>
        <w:rPr>
          <w:i/>
          <w:sz w:val="24"/>
          <w:szCs w:val="24"/>
        </w:rPr>
      </w:pPr>
      <w:r w:rsidRPr="00C156AC">
        <w:rPr>
          <w:i/>
          <w:sz w:val="24"/>
          <w:szCs w:val="24"/>
          <w:u w:val="single"/>
        </w:rPr>
        <w:lastRenderedPageBreak/>
        <w:t>QUALI SONO I REATI PRESUPPOSTO</w:t>
      </w:r>
      <w:r w:rsidRPr="00C156AC">
        <w:rPr>
          <w:i/>
          <w:sz w:val="24"/>
          <w:szCs w:val="24"/>
        </w:rPr>
        <w:t>?</w:t>
      </w:r>
    </w:p>
    <w:p w14:paraId="3D1AF9C7" w14:textId="77777777" w:rsidR="00D1127D" w:rsidRPr="00C156AC" w:rsidRDefault="00D1127D" w:rsidP="00D1127D">
      <w:pPr>
        <w:spacing w:after="120" w:line="276" w:lineRule="auto"/>
        <w:jc w:val="both"/>
        <w:rPr>
          <w:sz w:val="24"/>
          <w:szCs w:val="24"/>
        </w:rPr>
      </w:pPr>
      <w:bookmarkStart w:id="14" w:name="_Toc454212341"/>
      <w:bookmarkStart w:id="15" w:name="_Toc517711040"/>
    </w:p>
    <w:p w14:paraId="4EED2B3F" w14:textId="77777777" w:rsidR="00D1127D" w:rsidRPr="00C156AC" w:rsidRDefault="00D1127D" w:rsidP="00D1127D">
      <w:pPr>
        <w:spacing w:after="120" w:line="276" w:lineRule="auto"/>
        <w:jc w:val="both"/>
        <w:rPr>
          <w:sz w:val="24"/>
          <w:szCs w:val="24"/>
        </w:rPr>
      </w:pPr>
      <w:r w:rsidRPr="00C156AC">
        <w:rPr>
          <w:sz w:val="24"/>
          <w:szCs w:val="24"/>
        </w:rPr>
        <w:t>Dal 2001, data di entrata in vigore del D.lgs. cit., ad oggi, una serie di provvedimenti legislativi integrativi hanno di molto ampliato il catalogo dei reati c.d. “sensibili” (cioè esclusivamente quelli tassativamente indicati).</w:t>
      </w:r>
    </w:p>
    <w:p w14:paraId="7BA0F590" w14:textId="77777777" w:rsidR="00D1127D" w:rsidRPr="00C156AC" w:rsidRDefault="00D1127D" w:rsidP="00D1127D">
      <w:pPr>
        <w:spacing w:before="120" w:line="276" w:lineRule="auto"/>
        <w:jc w:val="both"/>
        <w:rPr>
          <w:color w:val="000000" w:themeColor="text1"/>
          <w:sz w:val="24"/>
          <w:szCs w:val="24"/>
        </w:rPr>
      </w:pPr>
      <w:r w:rsidRPr="00C156AC">
        <w:rPr>
          <w:color w:val="000000" w:themeColor="text1"/>
          <w:sz w:val="24"/>
          <w:szCs w:val="24"/>
        </w:rPr>
        <w:t>Essi sono dettagliatamente elencati nell’Appendice Normativa di Parte Speciale del presente MOG231.</w:t>
      </w:r>
    </w:p>
    <w:p w14:paraId="68F981CE" w14:textId="23EEF15E" w:rsidR="006F4F3A" w:rsidRPr="00C156AC" w:rsidRDefault="007E1BBB" w:rsidP="0048475F">
      <w:pPr>
        <w:pStyle w:val="Titolo2"/>
        <w:spacing w:line="276" w:lineRule="auto"/>
        <w:ind w:left="360" w:hanging="360"/>
        <w:jc w:val="both"/>
        <w:rPr>
          <w:sz w:val="24"/>
          <w:szCs w:val="24"/>
        </w:rPr>
      </w:pPr>
      <w:r w:rsidRPr="00C156AC">
        <w:rPr>
          <w:bCs/>
          <w:sz w:val="24"/>
          <w:szCs w:val="24"/>
        </w:rPr>
        <w:br w:type="page"/>
      </w:r>
      <w:bookmarkStart w:id="16" w:name="_Toc176944284"/>
      <w:r w:rsidR="00010FFF">
        <w:rPr>
          <w:sz w:val="24"/>
          <w:szCs w:val="24"/>
        </w:rPr>
        <w:lastRenderedPageBreak/>
        <w:t>3</w:t>
      </w:r>
      <w:r w:rsidR="006F4F3A" w:rsidRPr="00C156AC">
        <w:rPr>
          <w:sz w:val="24"/>
          <w:szCs w:val="24"/>
        </w:rPr>
        <w:t>BIS. RAPPORTO TRA IL D.LGS. 231/01 E LA LEGGE 190/2012</w:t>
      </w:r>
      <w:bookmarkEnd w:id="14"/>
      <w:bookmarkEnd w:id="15"/>
      <w:bookmarkEnd w:id="16"/>
    </w:p>
    <w:p w14:paraId="46F5BCA3" w14:textId="77777777" w:rsidR="006F4F3A" w:rsidRPr="00C156AC" w:rsidRDefault="006F4F3A" w:rsidP="006F4F3A">
      <w:pPr>
        <w:spacing w:line="276" w:lineRule="auto"/>
        <w:jc w:val="both"/>
        <w:rPr>
          <w:sz w:val="24"/>
          <w:szCs w:val="24"/>
        </w:rPr>
      </w:pPr>
    </w:p>
    <w:p w14:paraId="5C529C45" w14:textId="77777777" w:rsidR="00D1127D" w:rsidRPr="00C156AC" w:rsidRDefault="00D1127D" w:rsidP="00D1127D">
      <w:pPr>
        <w:jc w:val="both"/>
        <w:rPr>
          <w:sz w:val="24"/>
          <w:szCs w:val="24"/>
        </w:rPr>
      </w:pPr>
      <w:r w:rsidRPr="00C156AC">
        <w:rPr>
          <w:sz w:val="24"/>
          <w:szCs w:val="24"/>
        </w:rPr>
        <w:t>Il 6 novembre 2012 il Legislatore ha approvato la Legge n. 190, recante le disposizioni per la prevenzione e la repressione della corruzione e dell’illegalità nella Pubblica Amministrazione, meglio nota come Legge Anticorruzione.</w:t>
      </w:r>
    </w:p>
    <w:p w14:paraId="6841E1D9" w14:textId="77777777" w:rsidR="00D1127D" w:rsidRPr="00C156AC" w:rsidRDefault="00D1127D" w:rsidP="00D1127D">
      <w:pPr>
        <w:jc w:val="both"/>
        <w:rPr>
          <w:sz w:val="24"/>
          <w:szCs w:val="24"/>
        </w:rPr>
      </w:pPr>
    </w:p>
    <w:p w14:paraId="4282396B" w14:textId="77777777" w:rsidR="00D1127D" w:rsidRPr="00C156AC" w:rsidRDefault="00D1127D" w:rsidP="00D1127D">
      <w:pPr>
        <w:jc w:val="both"/>
        <w:rPr>
          <w:sz w:val="24"/>
          <w:szCs w:val="24"/>
        </w:rPr>
      </w:pPr>
      <w:r w:rsidRPr="00C156AC">
        <w:rPr>
          <w:sz w:val="24"/>
          <w:szCs w:val="24"/>
        </w:rPr>
        <w:t xml:space="preserve">Tale Legge è stata approvata in attuazione dell'art. 6 della Convenzione dell’Organizzazione delle Nazioni Unite contro la Corruzione, adottata dall’Assemblea generale dell'ONU il 31 ottobre 2003, e degli artt. 20 e 21 della Convenzione Penale sulla Corruzione di Strasburgo del 27 gennaio 1999. </w:t>
      </w:r>
    </w:p>
    <w:p w14:paraId="18E193D1" w14:textId="77777777" w:rsidR="00D1127D" w:rsidRPr="00C156AC" w:rsidRDefault="00D1127D" w:rsidP="00D1127D">
      <w:pPr>
        <w:jc w:val="both"/>
        <w:rPr>
          <w:sz w:val="24"/>
          <w:szCs w:val="24"/>
        </w:rPr>
      </w:pPr>
    </w:p>
    <w:p w14:paraId="20F07984" w14:textId="77777777" w:rsidR="00D1127D" w:rsidRPr="00C156AC" w:rsidRDefault="00D1127D" w:rsidP="00D1127D">
      <w:pPr>
        <w:jc w:val="both"/>
        <w:rPr>
          <w:sz w:val="24"/>
          <w:szCs w:val="24"/>
        </w:rPr>
      </w:pPr>
      <w:r w:rsidRPr="00C156AC">
        <w:rPr>
          <w:sz w:val="24"/>
          <w:szCs w:val="24"/>
        </w:rPr>
        <w:t xml:space="preserve">In attuazione di quanto stabilito nella citata Legge n. 190/12, sono stati poi emanati: </w:t>
      </w:r>
    </w:p>
    <w:p w14:paraId="44728675" w14:textId="77777777" w:rsidR="00D1127D" w:rsidRPr="00C156AC" w:rsidRDefault="00D1127D" w:rsidP="00D1127D">
      <w:pPr>
        <w:jc w:val="both"/>
        <w:rPr>
          <w:sz w:val="24"/>
          <w:szCs w:val="24"/>
        </w:rPr>
      </w:pPr>
    </w:p>
    <w:p w14:paraId="789D179C" w14:textId="77777777" w:rsidR="00D1127D" w:rsidRPr="00C156AC" w:rsidRDefault="00D1127D" w:rsidP="00D1127D">
      <w:pPr>
        <w:pStyle w:val="Paragrafoelenco"/>
        <w:numPr>
          <w:ilvl w:val="0"/>
          <w:numId w:val="32"/>
        </w:numPr>
        <w:jc w:val="both"/>
        <w:rPr>
          <w:sz w:val="24"/>
          <w:szCs w:val="24"/>
        </w:rPr>
      </w:pPr>
      <w:r w:rsidRPr="00C156AC">
        <w:rPr>
          <w:sz w:val="24"/>
          <w:szCs w:val="24"/>
        </w:rPr>
        <w:t>il D.lgs. n. 39/13, che disciplina i casi di inconferibilità ed incompatibilità, compresi quelli relativi agli incarichi “</w:t>
      </w:r>
      <w:r w:rsidRPr="002F4DE5">
        <w:rPr>
          <w:i/>
          <w:iCs/>
          <w:sz w:val="24"/>
          <w:szCs w:val="24"/>
        </w:rPr>
        <w:t>di Amministratore di Enti pubblici e di Enti di diritto privato sottoposti a controllo pubblico</w:t>
      </w:r>
      <w:r w:rsidRPr="00C156AC">
        <w:rPr>
          <w:sz w:val="24"/>
          <w:szCs w:val="24"/>
        </w:rPr>
        <w:t>” e “</w:t>
      </w:r>
      <w:r w:rsidRPr="002F4DE5">
        <w:rPr>
          <w:i/>
          <w:iCs/>
          <w:sz w:val="24"/>
          <w:szCs w:val="24"/>
        </w:rPr>
        <w:t>lo svolgimento di attività, retribuite o no, presso Enti di diritto privato sottoposti a regolazione, a controllo o finanziati da parte dell'Amministrazione che ha conferito l'incarico o lo svolgimento in proprio di attività professionali, se l'Ente o l'attività professionale sono soggetti a regolazione o finanziati da parte dell'Amministrazione</w:t>
      </w:r>
      <w:r w:rsidRPr="00C156AC">
        <w:rPr>
          <w:sz w:val="24"/>
          <w:szCs w:val="24"/>
        </w:rPr>
        <w:t xml:space="preserve">”; </w:t>
      </w:r>
    </w:p>
    <w:p w14:paraId="3D9FA519" w14:textId="77777777" w:rsidR="00D1127D" w:rsidRPr="00C156AC" w:rsidRDefault="00D1127D" w:rsidP="00D1127D">
      <w:pPr>
        <w:pStyle w:val="Paragrafoelenco"/>
        <w:numPr>
          <w:ilvl w:val="0"/>
          <w:numId w:val="32"/>
        </w:numPr>
        <w:jc w:val="both"/>
        <w:rPr>
          <w:sz w:val="24"/>
          <w:szCs w:val="24"/>
        </w:rPr>
      </w:pPr>
      <w:r w:rsidRPr="00C156AC">
        <w:rPr>
          <w:sz w:val="24"/>
          <w:szCs w:val="24"/>
        </w:rPr>
        <w:t>il D.lgs. n. 33/13, che specifica e disciplina gli adempimenti in materia di Trasparenza previsti nei citati commi da 15 a 33 dell’art 1 della Legge n. 190/12 e ne estende la portata ad ulteriori vincoli attraverso i rimandi contenuti nell’art. 22.</w:t>
      </w:r>
    </w:p>
    <w:p w14:paraId="308D7970" w14:textId="77777777" w:rsidR="00D1127D" w:rsidRPr="00C156AC" w:rsidRDefault="00D1127D" w:rsidP="00D1127D">
      <w:pPr>
        <w:jc w:val="both"/>
        <w:rPr>
          <w:sz w:val="24"/>
          <w:szCs w:val="24"/>
        </w:rPr>
      </w:pPr>
    </w:p>
    <w:p w14:paraId="3E7890DC" w14:textId="77777777" w:rsidR="00D1127D" w:rsidRPr="00C156AC" w:rsidRDefault="00D1127D" w:rsidP="00D1127D">
      <w:pPr>
        <w:jc w:val="both"/>
        <w:rPr>
          <w:sz w:val="24"/>
          <w:szCs w:val="24"/>
        </w:rPr>
      </w:pPr>
      <w:r w:rsidRPr="00C156AC">
        <w:rPr>
          <w:sz w:val="24"/>
          <w:szCs w:val="24"/>
        </w:rPr>
        <w:t>L’art. 1 comma 1 e ss. attribuisce all’Autorità Nazionale Anticorruzione (ANAC) compiti pianificatori, di indirizzo e di vigilanza anche ispettiva e con poteri sanzionatori.</w:t>
      </w:r>
    </w:p>
    <w:p w14:paraId="325A133A" w14:textId="77777777" w:rsidR="00D1127D" w:rsidRPr="00C156AC" w:rsidRDefault="00D1127D" w:rsidP="00D1127D">
      <w:pPr>
        <w:jc w:val="both"/>
        <w:rPr>
          <w:sz w:val="24"/>
          <w:szCs w:val="24"/>
        </w:rPr>
      </w:pPr>
    </w:p>
    <w:p w14:paraId="44A0609A" w14:textId="77777777" w:rsidR="00D1127D" w:rsidRPr="00C156AC" w:rsidRDefault="00D1127D" w:rsidP="00D1127D">
      <w:pPr>
        <w:jc w:val="both"/>
        <w:rPr>
          <w:sz w:val="24"/>
          <w:szCs w:val="24"/>
        </w:rPr>
      </w:pPr>
      <w:r w:rsidRPr="00C156AC">
        <w:rPr>
          <w:sz w:val="24"/>
          <w:szCs w:val="24"/>
        </w:rPr>
        <w:t>A termini dell’art. 1 2° co. L. 190/2012 l’ANAC adotta il Piano Nazionale ai sensi del successivo comma 2-bis per il quale:</w:t>
      </w:r>
    </w:p>
    <w:p w14:paraId="57A6C731" w14:textId="77777777" w:rsidR="00D1127D" w:rsidRPr="00C156AC" w:rsidRDefault="00D1127D" w:rsidP="00D1127D">
      <w:pPr>
        <w:jc w:val="both"/>
        <w:rPr>
          <w:sz w:val="24"/>
          <w:szCs w:val="24"/>
        </w:rPr>
      </w:pPr>
      <w:r w:rsidRPr="00C156AC">
        <w:rPr>
          <w:sz w:val="24"/>
          <w:szCs w:val="24"/>
        </w:rPr>
        <w:t>“</w:t>
      </w:r>
      <w:r w:rsidRPr="00C156AC">
        <w:rPr>
          <w:i/>
          <w:sz w:val="24"/>
          <w:szCs w:val="24"/>
        </w:rPr>
        <w:t>2-bis. Il Piano nazionale anticorruzione è adottato sentiti il Comitato interministeriale di cui al comma 4 e la Conferenza unificata di cui all'articolo 8, comma 1, del decreto legislativo 28 agosto 1997, n. 281. Il Piano ha durata triennale ed è aggiornato annualmente. Esso costituisce atto di indirizzo per le pubbliche amministrazioni di cui all'articolo 1, comma 2, del decreto legislativo 30 marzo 2001, n. 165, ai fini dell'adozione dei propri piani triennali di prevenzione della corruzione, e per gli altri soggetti di cui all'articolo 2-bis, comma 2, del decreto legislativo 14 marzo 2013, n. 33, ai fini dell'adozione di misure di prevenzione della corruzione integrative di quelle adottate ai sensi del decreto legislativo 8 giugno 2001, n. 231, anche per assicurare l'attuazione dei compiti di cui al comma 4, lettera a). Esso, inoltre, anche in relazione alla dimensione e ai diversi settori di attività degli enti, individua i principali rischi di corruzione e i relativi rimedi e contiene l'indicazione di obiettivi, tempi e modalità di adozione e attuazione delle misure di contrasto alla corruzione</w:t>
      </w:r>
      <w:r w:rsidRPr="00C156AC">
        <w:rPr>
          <w:sz w:val="24"/>
          <w:szCs w:val="24"/>
        </w:rPr>
        <w:t>”.</w:t>
      </w:r>
    </w:p>
    <w:p w14:paraId="34347513" w14:textId="77777777" w:rsidR="00D1127D" w:rsidRPr="00C156AC" w:rsidRDefault="00D1127D" w:rsidP="00D1127D">
      <w:pPr>
        <w:jc w:val="both"/>
        <w:rPr>
          <w:sz w:val="24"/>
          <w:szCs w:val="24"/>
        </w:rPr>
      </w:pPr>
    </w:p>
    <w:p w14:paraId="0E3659D1" w14:textId="77777777" w:rsidR="00010FFF" w:rsidRPr="00C156AC" w:rsidRDefault="00010FFF" w:rsidP="00010FFF">
      <w:pPr>
        <w:jc w:val="both"/>
        <w:rPr>
          <w:sz w:val="24"/>
          <w:szCs w:val="24"/>
        </w:rPr>
      </w:pPr>
      <w:r w:rsidRPr="00C156AC">
        <w:rPr>
          <w:sz w:val="24"/>
          <w:szCs w:val="24"/>
        </w:rPr>
        <w:t xml:space="preserve">Con delibera n. </w:t>
      </w:r>
      <w:r>
        <w:rPr>
          <w:rFonts w:ascii="Times" w:hAnsi="Times" w:cstheme="minorHAnsi"/>
          <w:sz w:val="24"/>
          <w:szCs w:val="24"/>
        </w:rPr>
        <w:t xml:space="preserve">605 del 19 </w:t>
      </w:r>
      <w:r>
        <w:rPr>
          <w:sz w:val="24"/>
          <w:szCs w:val="24"/>
        </w:rPr>
        <w:t>dicembre 2023, l’ANAC ha approvato l’Aggiornamento del PNA 2022.</w:t>
      </w:r>
    </w:p>
    <w:p w14:paraId="43A3B6AF" w14:textId="77777777" w:rsidR="00D1127D" w:rsidRPr="00C156AC" w:rsidRDefault="00D1127D" w:rsidP="00D1127D">
      <w:pPr>
        <w:jc w:val="both"/>
        <w:rPr>
          <w:sz w:val="24"/>
          <w:szCs w:val="24"/>
        </w:rPr>
      </w:pPr>
    </w:p>
    <w:p w14:paraId="7AA42652" w14:textId="77777777" w:rsidR="00D1127D" w:rsidRPr="00C156AC" w:rsidRDefault="00D1127D" w:rsidP="00D1127D">
      <w:pPr>
        <w:jc w:val="both"/>
        <w:rPr>
          <w:sz w:val="24"/>
          <w:szCs w:val="24"/>
        </w:rPr>
      </w:pPr>
      <w:r w:rsidRPr="00C156AC">
        <w:rPr>
          <w:sz w:val="24"/>
          <w:szCs w:val="24"/>
        </w:rPr>
        <w:t>Fra le Determinazioni ANAC di rilievo rispetto alla Società si richiama la Determinazione n. 1134 del 8/11/2017 “Nuove   linee guida per l’attuazione della normativa in materia di prevenzione   della corruzione e trasparenza da parte delle società e degli enti di   diritto privato   controllati e partecipati dalle pubbliche amministrazioni e degli enti   pubblici economici”, ampiamente richiamata dal Piano Nazionale Anticorruzione vigente.</w:t>
      </w:r>
    </w:p>
    <w:p w14:paraId="065F1453" w14:textId="77777777" w:rsidR="00D1127D" w:rsidRPr="00C156AC" w:rsidRDefault="00D1127D" w:rsidP="00D1127D">
      <w:pPr>
        <w:jc w:val="both"/>
        <w:rPr>
          <w:sz w:val="24"/>
          <w:szCs w:val="24"/>
        </w:rPr>
      </w:pPr>
    </w:p>
    <w:p w14:paraId="089B6370" w14:textId="77777777" w:rsidR="00D1127D" w:rsidRDefault="00D1127D" w:rsidP="00D1127D">
      <w:pPr>
        <w:jc w:val="both"/>
        <w:rPr>
          <w:sz w:val="24"/>
          <w:szCs w:val="24"/>
        </w:rPr>
      </w:pPr>
      <w:r w:rsidRPr="00C156AC">
        <w:rPr>
          <w:sz w:val="24"/>
          <w:szCs w:val="24"/>
        </w:rPr>
        <w:t>Con tale determinazione matura e si consolida l’indirizzo risalente al primo Piano Nazionale Anticorruzione del 2013 e poi normato dal richiamato art. 1 comma 2-bis L. 190/2012, per cui i soggetti di cui all’art. 2-bis 2° co. D.lgs. 33/2013, fra cui le società a controllo pubblico, come ASST, al fine di evitare un’inutile duplicazione di misure, integrano il modello di organizzazione e gestione ex d.lgs. 231/2001 con misure idonee a prevenire anche fenomeni di corruzione e di malaffare all’interno delle società in coerenza con le finalità della Legge 190 del 2012. In particolare, la Determinazione n. 1134/2017 ha ulteriormente chiarito che le misure integrative devono fare riferimento a tutte le attività svolte ed è necessario siano ricondotte in un documento unitario che tiene luogo del Piano di prevenzione della corruzione anche ai fini della valutazione dell’aggiornamento annuale e della vigilanza dell’ANAC. Se riunite in un unico documento con quelle adottate in attuazione del D.Lgs. 231/2001, dette misure sono collocate in una sezione apposita e dunque chiaramente identificabili, tenuto conto che ad esse sono correlate forme di gestione e responsabilità differenti”.</w:t>
      </w:r>
    </w:p>
    <w:p w14:paraId="4C426467" w14:textId="77777777" w:rsidR="00D1127D" w:rsidRPr="00C156AC" w:rsidRDefault="00D1127D" w:rsidP="00D1127D">
      <w:pPr>
        <w:jc w:val="both"/>
        <w:rPr>
          <w:sz w:val="24"/>
          <w:szCs w:val="24"/>
        </w:rPr>
      </w:pPr>
    </w:p>
    <w:p w14:paraId="552659A4" w14:textId="0E1F7D6E" w:rsidR="00DB4530" w:rsidRPr="00DB4530" w:rsidRDefault="00DB4530" w:rsidP="00DB4530">
      <w:pPr>
        <w:spacing w:line="276" w:lineRule="auto"/>
        <w:jc w:val="both"/>
        <w:rPr>
          <w:sz w:val="24"/>
          <w:szCs w:val="24"/>
        </w:rPr>
      </w:pPr>
      <w:r w:rsidRPr="00DB4530">
        <w:rPr>
          <w:sz w:val="24"/>
          <w:szCs w:val="24"/>
        </w:rPr>
        <w:t>Ai fini di cui alla L. 190/2012, la Società adotta il MOG 231 con le misure integrative che sono indicate nel Piano triennale di prevenzione della corruzione e della trasparenza 202</w:t>
      </w:r>
      <w:r w:rsidR="006A2D04">
        <w:rPr>
          <w:sz w:val="24"/>
          <w:szCs w:val="24"/>
        </w:rPr>
        <w:t>3</w:t>
      </w:r>
      <w:r w:rsidRPr="00DB4530">
        <w:rPr>
          <w:sz w:val="24"/>
          <w:szCs w:val="24"/>
        </w:rPr>
        <w:t xml:space="preserve"> - 202</w:t>
      </w:r>
      <w:r w:rsidR="006A2D04">
        <w:rPr>
          <w:sz w:val="24"/>
          <w:szCs w:val="24"/>
        </w:rPr>
        <w:t>5</w:t>
      </w:r>
      <w:r w:rsidRPr="00DB4530">
        <w:rPr>
          <w:sz w:val="24"/>
          <w:szCs w:val="24"/>
        </w:rPr>
        <w:t xml:space="preserve"> ex l. 190/2012.</w:t>
      </w:r>
    </w:p>
    <w:p w14:paraId="3B49C4D1" w14:textId="77777777" w:rsidR="00DB4530" w:rsidRPr="00DB4530" w:rsidRDefault="00DB4530" w:rsidP="00DB4530">
      <w:pPr>
        <w:jc w:val="both"/>
        <w:rPr>
          <w:sz w:val="24"/>
          <w:szCs w:val="24"/>
        </w:rPr>
      </w:pPr>
    </w:p>
    <w:p w14:paraId="18105068" w14:textId="77777777" w:rsidR="00DB4530" w:rsidRPr="00C156AC" w:rsidRDefault="00DB4530" w:rsidP="00DB4530">
      <w:pPr>
        <w:spacing w:line="276" w:lineRule="auto"/>
        <w:jc w:val="both"/>
        <w:rPr>
          <w:sz w:val="24"/>
          <w:szCs w:val="24"/>
        </w:rPr>
      </w:pPr>
      <w:r w:rsidRPr="00DB4530">
        <w:rPr>
          <w:sz w:val="24"/>
          <w:szCs w:val="24"/>
        </w:rPr>
        <w:t>Ai fini dell’attuazione della L. 190/2012, la Società nomina un Responsabile per la prevenzione della corruzione e la trasparenza (d’ora in avanti RPCT).</w:t>
      </w:r>
    </w:p>
    <w:p w14:paraId="3386872D" w14:textId="77777777" w:rsidR="00C156AC" w:rsidRPr="00C156AC" w:rsidRDefault="00C156AC" w:rsidP="00D1127D">
      <w:pPr>
        <w:jc w:val="both"/>
        <w:rPr>
          <w:sz w:val="24"/>
          <w:szCs w:val="24"/>
        </w:rPr>
      </w:pPr>
    </w:p>
    <w:p w14:paraId="1756937A" w14:textId="3E6B4017" w:rsidR="00D1127D" w:rsidRPr="00C156AC" w:rsidRDefault="00D1127D" w:rsidP="00D1127D">
      <w:pPr>
        <w:jc w:val="both"/>
        <w:rPr>
          <w:sz w:val="24"/>
          <w:szCs w:val="24"/>
        </w:rPr>
      </w:pPr>
      <w:r w:rsidRPr="00C156AC">
        <w:rPr>
          <w:sz w:val="24"/>
          <w:szCs w:val="24"/>
        </w:rPr>
        <w:t>Obiettivo principe di tale disciplina è prevenire le situazioni di “cattiva amministrazione”, promuovendo la legalità e lo sviluppo della cultura dell’integrità e della trasparenza, quali misure di contrasto e prevenzione della corruzione.</w:t>
      </w:r>
    </w:p>
    <w:p w14:paraId="6F647E4B" w14:textId="77777777" w:rsidR="00D1127D" w:rsidRPr="00C156AC" w:rsidRDefault="00D1127D" w:rsidP="00D1127D">
      <w:pPr>
        <w:jc w:val="both"/>
        <w:rPr>
          <w:sz w:val="24"/>
          <w:szCs w:val="24"/>
        </w:rPr>
      </w:pPr>
    </w:p>
    <w:p w14:paraId="7D4DEE51" w14:textId="77777777" w:rsidR="00807673" w:rsidRPr="00C156AC" w:rsidRDefault="00D1127D" w:rsidP="00D1127D">
      <w:pPr>
        <w:jc w:val="both"/>
        <w:rPr>
          <w:sz w:val="24"/>
          <w:szCs w:val="24"/>
        </w:rPr>
      </w:pPr>
      <w:r w:rsidRPr="00C156AC">
        <w:rPr>
          <w:sz w:val="24"/>
          <w:szCs w:val="24"/>
        </w:rPr>
        <w:t>Le situazioni che potenzialmente potrebbero compromettere la legalità e lo sviluppo della cultura dell'integrità sono più ampie delle fattispecie penalistiche disciplinate negli artt. 318, 319 e 319 ter, c.p., e sono tali da comprendere non solo l’intera gamma dei delitti contro la pubblica amministrazione disciplinati nel Titolo II, Capo I, del codice penale, ma anche le situazioni in cui – a prescindere dalla rilevanza penale – venga in evidenza un malfunzionamento dei soggetti tenuti all’applicazione della normativa a causa dell’uso a fini privati delle funzioni attribuite ovvero l’inquinamento dell’azione amministrativa ab externo, ovvero ancora si riscontri l’abuso del potere affidato ad un soggetto al fine di ottenere vantaggi privati sia che tale azione abbia successo sia nel caso in cui rimanga a livello di tentativo.</w:t>
      </w:r>
    </w:p>
    <w:p w14:paraId="31BC88FF" w14:textId="77777777" w:rsidR="00807673" w:rsidRPr="00C156AC" w:rsidRDefault="00807673" w:rsidP="00D1127D">
      <w:pPr>
        <w:jc w:val="both"/>
        <w:rPr>
          <w:sz w:val="24"/>
          <w:szCs w:val="24"/>
        </w:rPr>
      </w:pPr>
    </w:p>
    <w:p w14:paraId="28E063F2" w14:textId="77777777" w:rsidR="00807673" w:rsidRPr="00C156AC" w:rsidRDefault="00807673" w:rsidP="00807673">
      <w:pPr>
        <w:spacing w:line="276" w:lineRule="auto"/>
        <w:jc w:val="both"/>
        <w:rPr>
          <w:sz w:val="24"/>
          <w:szCs w:val="24"/>
        </w:rPr>
      </w:pPr>
      <w:r w:rsidRPr="00C156AC">
        <w:rPr>
          <w:sz w:val="24"/>
          <w:szCs w:val="24"/>
        </w:rPr>
        <w:t>Pertanto il presente MOG 231 è composto, altresì, da una sezione ad hoc denominata “</w:t>
      </w:r>
      <w:r w:rsidRPr="00C156AC">
        <w:rPr>
          <w:i/>
          <w:sz w:val="24"/>
          <w:szCs w:val="24"/>
        </w:rPr>
        <w:t>Sezione Anticorruzione</w:t>
      </w:r>
      <w:r w:rsidRPr="00C156AC">
        <w:rPr>
          <w:sz w:val="24"/>
          <w:szCs w:val="24"/>
        </w:rPr>
        <w:t>” composta dai seguenti documenti:</w:t>
      </w:r>
    </w:p>
    <w:p w14:paraId="58AB2CDC" w14:textId="4B013ABD" w:rsidR="00DB4530" w:rsidRPr="00DB4530" w:rsidRDefault="00DB4530" w:rsidP="00DB4530">
      <w:pPr>
        <w:pStyle w:val="Paragrafoelenco"/>
        <w:numPr>
          <w:ilvl w:val="0"/>
          <w:numId w:val="28"/>
        </w:numPr>
        <w:autoSpaceDE w:val="0"/>
        <w:autoSpaceDN w:val="0"/>
        <w:adjustRightInd w:val="0"/>
        <w:snapToGrid w:val="0"/>
        <w:spacing w:before="60"/>
        <w:jc w:val="both"/>
        <w:rPr>
          <w:sz w:val="24"/>
          <w:szCs w:val="24"/>
        </w:rPr>
      </w:pPr>
      <w:r w:rsidRPr="00DB4530">
        <w:rPr>
          <w:sz w:val="24"/>
          <w:szCs w:val="24"/>
        </w:rPr>
        <w:t>Piano triennale di prevenzione della corruzione e della trasparenza 202</w:t>
      </w:r>
      <w:r w:rsidR="006A2D04">
        <w:rPr>
          <w:sz w:val="24"/>
          <w:szCs w:val="24"/>
        </w:rPr>
        <w:t>3</w:t>
      </w:r>
      <w:r w:rsidRPr="00DB4530">
        <w:rPr>
          <w:sz w:val="24"/>
          <w:szCs w:val="24"/>
        </w:rPr>
        <w:t xml:space="preserve"> - 202</w:t>
      </w:r>
      <w:r w:rsidR="006A2D04">
        <w:rPr>
          <w:sz w:val="24"/>
          <w:szCs w:val="24"/>
        </w:rPr>
        <w:t>5</w:t>
      </w:r>
      <w:r w:rsidRPr="00DB4530">
        <w:rPr>
          <w:sz w:val="24"/>
          <w:szCs w:val="24"/>
        </w:rPr>
        <w:t xml:space="preserve"> del Gruppo Acea (c.d. Piano) corredato dei seguenti allegati:</w:t>
      </w:r>
    </w:p>
    <w:p w14:paraId="39E4CED0" w14:textId="77777777" w:rsidR="00DB4530" w:rsidRPr="00DB4530" w:rsidRDefault="00DB4530" w:rsidP="00DB4530">
      <w:pPr>
        <w:pStyle w:val="Paragrafoelenco"/>
        <w:widowControl w:val="0"/>
        <w:numPr>
          <w:ilvl w:val="1"/>
          <w:numId w:val="28"/>
        </w:numPr>
        <w:overflowPunct w:val="0"/>
        <w:autoSpaceDE w:val="0"/>
        <w:autoSpaceDN w:val="0"/>
        <w:adjustRightInd w:val="0"/>
        <w:snapToGrid w:val="0"/>
        <w:spacing w:before="60"/>
        <w:jc w:val="both"/>
        <w:textAlignment w:val="baseline"/>
        <w:rPr>
          <w:sz w:val="24"/>
          <w:szCs w:val="24"/>
        </w:rPr>
      </w:pPr>
      <w:r w:rsidRPr="00DB4530">
        <w:rPr>
          <w:sz w:val="24"/>
          <w:szCs w:val="24"/>
        </w:rPr>
        <w:t>Allegato 1 | Gestione del rischio (Mappatura dei rischi)</w:t>
      </w:r>
    </w:p>
    <w:p w14:paraId="19DEC1B4" w14:textId="77777777" w:rsidR="00DB4530" w:rsidRPr="00DB4530" w:rsidRDefault="00DB4530" w:rsidP="00DB4530">
      <w:pPr>
        <w:pStyle w:val="Paragrafoelenco"/>
        <w:numPr>
          <w:ilvl w:val="1"/>
          <w:numId w:val="28"/>
        </w:numPr>
        <w:autoSpaceDE w:val="0"/>
        <w:autoSpaceDN w:val="0"/>
        <w:adjustRightInd w:val="0"/>
        <w:snapToGrid w:val="0"/>
        <w:spacing w:before="60"/>
        <w:jc w:val="both"/>
        <w:rPr>
          <w:sz w:val="24"/>
          <w:szCs w:val="24"/>
        </w:rPr>
      </w:pPr>
      <w:r w:rsidRPr="00DB4530">
        <w:rPr>
          <w:sz w:val="24"/>
          <w:szCs w:val="24"/>
        </w:rPr>
        <w:t>Allegato 2 | Obblighi di pubblicazione (Pianificazione delle pubblicazioni in materia di trasparenza);</w:t>
      </w:r>
    </w:p>
    <w:p w14:paraId="11B9DC74" w14:textId="77777777" w:rsidR="00DB4530" w:rsidRPr="00DB4530" w:rsidRDefault="00DB4530" w:rsidP="00DB4530">
      <w:pPr>
        <w:pStyle w:val="Paragrafoelenco"/>
        <w:numPr>
          <w:ilvl w:val="0"/>
          <w:numId w:val="28"/>
        </w:numPr>
        <w:autoSpaceDE w:val="0"/>
        <w:autoSpaceDN w:val="0"/>
        <w:adjustRightInd w:val="0"/>
        <w:snapToGrid w:val="0"/>
        <w:spacing w:before="60"/>
        <w:jc w:val="both"/>
        <w:rPr>
          <w:sz w:val="24"/>
          <w:szCs w:val="24"/>
        </w:rPr>
      </w:pPr>
      <w:r w:rsidRPr="00DB4530">
        <w:rPr>
          <w:sz w:val="24"/>
          <w:szCs w:val="24"/>
        </w:rPr>
        <w:t xml:space="preserve">Regolamento sull’accesso civico; </w:t>
      </w:r>
    </w:p>
    <w:p w14:paraId="224AFB40" w14:textId="30B0F753" w:rsidR="00DB4530" w:rsidRPr="00DB4530" w:rsidRDefault="00DB4530" w:rsidP="00DB4530">
      <w:pPr>
        <w:pStyle w:val="Paragrafoelenco"/>
        <w:numPr>
          <w:ilvl w:val="0"/>
          <w:numId w:val="28"/>
        </w:numPr>
        <w:tabs>
          <w:tab w:val="left" w:pos="567"/>
        </w:tabs>
        <w:autoSpaceDE w:val="0"/>
        <w:autoSpaceDN w:val="0"/>
        <w:adjustRightInd w:val="0"/>
        <w:snapToGrid w:val="0"/>
        <w:spacing w:before="60"/>
        <w:jc w:val="both"/>
        <w:rPr>
          <w:sz w:val="24"/>
          <w:szCs w:val="24"/>
        </w:rPr>
      </w:pPr>
      <w:r w:rsidRPr="00DB4530">
        <w:rPr>
          <w:sz w:val="24"/>
          <w:szCs w:val="24"/>
        </w:rPr>
        <w:t>Regolamento sulla verifica delle condizioni di accesso e svolgimento degli incarichi di amministratore e dirigente.</w:t>
      </w:r>
    </w:p>
    <w:p w14:paraId="31958710" w14:textId="77777777" w:rsidR="00DB4530" w:rsidRPr="00C156AC" w:rsidRDefault="00DB4530" w:rsidP="00DB4530">
      <w:pPr>
        <w:spacing w:line="276" w:lineRule="auto"/>
        <w:rPr>
          <w:sz w:val="24"/>
          <w:szCs w:val="24"/>
        </w:rPr>
      </w:pPr>
    </w:p>
    <w:p w14:paraId="4EDEA9AC" w14:textId="21464C61" w:rsidR="00807673" w:rsidRPr="00C156AC" w:rsidRDefault="00807673" w:rsidP="00807673">
      <w:pPr>
        <w:spacing w:line="276" w:lineRule="auto"/>
        <w:jc w:val="both"/>
        <w:rPr>
          <w:sz w:val="24"/>
          <w:szCs w:val="24"/>
          <w:u w:val="single"/>
        </w:rPr>
      </w:pPr>
      <w:r w:rsidRPr="00C156AC">
        <w:rPr>
          <w:sz w:val="24"/>
          <w:szCs w:val="24"/>
          <w:u w:val="single"/>
        </w:rPr>
        <w:t>Si specifica che il soggetto demandato al controllo ed alla verifica di quanto previsto nella presente sezione è il RPC</w:t>
      </w:r>
      <w:r w:rsidR="00C156AC" w:rsidRPr="00C156AC">
        <w:rPr>
          <w:sz w:val="24"/>
          <w:szCs w:val="24"/>
          <w:u w:val="single"/>
        </w:rPr>
        <w:t>T</w:t>
      </w:r>
      <w:r w:rsidRPr="00C156AC">
        <w:rPr>
          <w:sz w:val="24"/>
          <w:szCs w:val="24"/>
          <w:u w:val="single"/>
        </w:rPr>
        <w:t xml:space="preserve"> nominato.</w:t>
      </w:r>
    </w:p>
    <w:p w14:paraId="4F1FFC7B" w14:textId="77777777" w:rsidR="006F4F3A" w:rsidRPr="00C156AC" w:rsidRDefault="006F4F3A" w:rsidP="00D1127D">
      <w:pPr>
        <w:jc w:val="both"/>
        <w:rPr>
          <w:sz w:val="24"/>
          <w:szCs w:val="24"/>
        </w:rPr>
      </w:pPr>
      <w:r w:rsidRPr="00C156AC">
        <w:rPr>
          <w:sz w:val="24"/>
          <w:szCs w:val="24"/>
        </w:rPr>
        <w:br w:type="page"/>
      </w:r>
    </w:p>
    <w:p w14:paraId="1925E216" w14:textId="77777777" w:rsidR="009F66CA" w:rsidRPr="00C156AC" w:rsidRDefault="009F66CA" w:rsidP="007C3306">
      <w:pPr>
        <w:spacing w:after="120" w:line="276" w:lineRule="auto"/>
        <w:jc w:val="both"/>
        <w:rPr>
          <w:sz w:val="24"/>
          <w:szCs w:val="24"/>
        </w:rPr>
      </w:pPr>
    </w:p>
    <w:p w14:paraId="5D5F32F1" w14:textId="77777777" w:rsidR="009F66CA" w:rsidRPr="00C156AC" w:rsidRDefault="009F66CA" w:rsidP="00F0033C">
      <w:pPr>
        <w:pStyle w:val="Titolo2"/>
        <w:numPr>
          <w:ilvl w:val="0"/>
          <w:numId w:val="8"/>
        </w:numPr>
        <w:spacing w:after="120" w:line="276" w:lineRule="auto"/>
        <w:jc w:val="both"/>
        <w:rPr>
          <w:sz w:val="24"/>
          <w:szCs w:val="24"/>
        </w:rPr>
      </w:pPr>
      <w:bookmarkStart w:id="17" w:name="_Toc272505445"/>
      <w:bookmarkStart w:id="18" w:name="_Toc176944285"/>
      <w:r w:rsidRPr="00C156AC">
        <w:rPr>
          <w:sz w:val="24"/>
          <w:szCs w:val="24"/>
        </w:rPr>
        <w:t xml:space="preserve">STRUTTURA E COMPOSIZIONE DEL PRESENTE </w:t>
      </w:r>
      <w:r w:rsidR="007B5EF6" w:rsidRPr="00C156AC">
        <w:rPr>
          <w:sz w:val="24"/>
          <w:szCs w:val="24"/>
        </w:rPr>
        <w:t>MOG231</w:t>
      </w:r>
      <w:bookmarkEnd w:id="17"/>
      <w:bookmarkEnd w:id="18"/>
    </w:p>
    <w:p w14:paraId="2832364C" w14:textId="77777777" w:rsidR="004849E2" w:rsidRPr="00C156AC" w:rsidRDefault="004849E2" w:rsidP="007C3306">
      <w:pPr>
        <w:spacing w:after="120" w:line="276" w:lineRule="auto"/>
        <w:rPr>
          <w:sz w:val="24"/>
          <w:szCs w:val="24"/>
        </w:rPr>
      </w:pPr>
    </w:p>
    <w:p w14:paraId="2959C6EB" w14:textId="22AE181C" w:rsidR="009F66CA" w:rsidRPr="00C156AC" w:rsidRDefault="004849E2" w:rsidP="0071603D">
      <w:pPr>
        <w:pStyle w:val="Titolo3"/>
        <w:numPr>
          <w:ilvl w:val="1"/>
          <w:numId w:val="8"/>
        </w:numPr>
        <w:spacing w:after="120" w:line="276" w:lineRule="auto"/>
        <w:rPr>
          <w:sz w:val="24"/>
          <w:szCs w:val="24"/>
        </w:rPr>
      </w:pPr>
      <w:bookmarkStart w:id="19" w:name="_Toc450844377"/>
      <w:bookmarkStart w:id="20" w:name="_Toc459648654"/>
      <w:bookmarkStart w:id="21" w:name="_Toc176944286"/>
      <w:r w:rsidRPr="00C156AC">
        <w:rPr>
          <w:sz w:val="24"/>
          <w:szCs w:val="24"/>
        </w:rPr>
        <w:t>APPROCCIO METODOLOGICO</w:t>
      </w:r>
      <w:bookmarkEnd w:id="19"/>
      <w:bookmarkEnd w:id="20"/>
      <w:bookmarkEnd w:id="21"/>
    </w:p>
    <w:p w14:paraId="7430FFE2" w14:textId="77777777" w:rsidR="00D754B9" w:rsidRPr="00C156AC" w:rsidRDefault="00D754B9" w:rsidP="007C3306">
      <w:pPr>
        <w:spacing w:after="120" w:line="276" w:lineRule="auto"/>
        <w:jc w:val="both"/>
        <w:rPr>
          <w:sz w:val="24"/>
          <w:szCs w:val="24"/>
        </w:rPr>
      </w:pPr>
      <w:r w:rsidRPr="00C156AC">
        <w:rPr>
          <w:sz w:val="24"/>
          <w:szCs w:val="24"/>
        </w:rPr>
        <w:t xml:space="preserve">Ai fini della redazione ed implementazione del </w:t>
      </w:r>
      <w:r w:rsidR="007B5EF6" w:rsidRPr="00C156AC">
        <w:rPr>
          <w:sz w:val="24"/>
          <w:szCs w:val="24"/>
        </w:rPr>
        <w:t>MOG231</w:t>
      </w:r>
      <w:r w:rsidRPr="00C156AC">
        <w:rPr>
          <w:sz w:val="24"/>
          <w:szCs w:val="24"/>
        </w:rPr>
        <w:t xml:space="preserve">, l’approccio metodologico adottato ha previsto le seguenti fasi: </w:t>
      </w:r>
    </w:p>
    <w:p w14:paraId="16D56B21" w14:textId="77777777" w:rsidR="00D754B9" w:rsidRPr="00C156AC" w:rsidRDefault="00D754B9" w:rsidP="00F0033C">
      <w:pPr>
        <w:numPr>
          <w:ilvl w:val="0"/>
          <w:numId w:val="5"/>
        </w:numPr>
        <w:spacing w:after="120" w:line="276" w:lineRule="auto"/>
        <w:ind w:right="-1"/>
        <w:jc w:val="both"/>
        <w:rPr>
          <w:bCs/>
          <w:sz w:val="24"/>
          <w:szCs w:val="24"/>
        </w:rPr>
      </w:pPr>
      <w:r w:rsidRPr="00C156AC">
        <w:rPr>
          <w:bCs/>
          <w:sz w:val="24"/>
          <w:szCs w:val="24"/>
        </w:rPr>
        <w:t>esame e studio dell’assetto organizzativo aziendale, a mezzo dell’acquisizione della documentazione di riferimento (organigrammi, funzionigrammi, visur</w:t>
      </w:r>
      <w:r w:rsidR="00E65D67" w:rsidRPr="00C156AC">
        <w:rPr>
          <w:bCs/>
          <w:sz w:val="24"/>
          <w:szCs w:val="24"/>
        </w:rPr>
        <w:t>a</w:t>
      </w:r>
      <w:r w:rsidRPr="00C156AC">
        <w:rPr>
          <w:bCs/>
          <w:sz w:val="24"/>
          <w:szCs w:val="24"/>
        </w:rPr>
        <w:t>,</w:t>
      </w:r>
      <w:r w:rsidR="00E65D67" w:rsidRPr="00C156AC">
        <w:rPr>
          <w:bCs/>
          <w:sz w:val="24"/>
          <w:szCs w:val="24"/>
        </w:rPr>
        <w:t xml:space="preserve"> deleghe e procure,</w:t>
      </w:r>
      <w:r w:rsidRPr="00C156AC">
        <w:rPr>
          <w:bCs/>
          <w:sz w:val="24"/>
          <w:szCs w:val="24"/>
        </w:rPr>
        <w:t xml:space="preserve"> etc.);</w:t>
      </w:r>
    </w:p>
    <w:p w14:paraId="147B855E" w14:textId="77777777" w:rsidR="00D754B9" w:rsidRPr="00C156AC" w:rsidRDefault="00D754B9" w:rsidP="00F0033C">
      <w:pPr>
        <w:numPr>
          <w:ilvl w:val="0"/>
          <w:numId w:val="5"/>
        </w:numPr>
        <w:spacing w:after="120" w:line="276" w:lineRule="auto"/>
        <w:ind w:right="-1"/>
        <w:jc w:val="both"/>
        <w:rPr>
          <w:bCs/>
          <w:sz w:val="24"/>
          <w:szCs w:val="24"/>
        </w:rPr>
      </w:pPr>
      <w:r w:rsidRPr="00C156AC">
        <w:rPr>
          <w:bCs/>
          <w:sz w:val="24"/>
          <w:szCs w:val="24"/>
        </w:rPr>
        <w:t>esame e studio della procedimentalizzazione delle attività, a mezzo dell’acquisizione della documentazione relativa agli attuali sistemi di gestione;</w:t>
      </w:r>
    </w:p>
    <w:p w14:paraId="61B81959" w14:textId="77777777" w:rsidR="00D754B9" w:rsidRPr="00C156AC" w:rsidRDefault="00D754B9" w:rsidP="00F0033C">
      <w:pPr>
        <w:numPr>
          <w:ilvl w:val="0"/>
          <w:numId w:val="5"/>
        </w:numPr>
        <w:spacing w:after="120" w:line="276" w:lineRule="auto"/>
        <w:ind w:right="-1"/>
        <w:jc w:val="both"/>
        <w:rPr>
          <w:bCs/>
          <w:sz w:val="24"/>
          <w:szCs w:val="24"/>
        </w:rPr>
      </w:pPr>
      <w:r w:rsidRPr="00C156AC">
        <w:rPr>
          <w:bCs/>
          <w:sz w:val="24"/>
          <w:szCs w:val="24"/>
        </w:rPr>
        <w:t>esame e studio delle attività di fatto svo</w:t>
      </w:r>
      <w:r w:rsidR="00971D3B" w:rsidRPr="00C156AC">
        <w:rPr>
          <w:bCs/>
          <w:sz w:val="24"/>
          <w:szCs w:val="24"/>
        </w:rPr>
        <w:t>lte</w:t>
      </w:r>
      <w:r w:rsidR="00E30887" w:rsidRPr="00C156AC">
        <w:rPr>
          <w:bCs/>
          <w:sz w:val="24"/>
          <w:szCs w:val="24"/>
        </w:rPr>
        <w:t xml:space="preserve"> dalla Società mediante audit presso l’azienda</w:t>
      </w:r>
      <w:r w:rsidR="004B2E3E" w:rsidRPr="00C156AC">
        <w:rPr>
          <w:bCs/>
          <w:sz w:val="24"/>
          <w:szCs w:val="24"/>
        </w:rPr>
        <w:t>.</w:t>
      </w:r>
    </w:p>
    <w:p w14:paraId="6EB15FFE" w14:textId="77777777" w:rsidR="00D1127D" w:rsidRPr="00C156AC" w:rsidRDefault="00D1127D" w:rsidP="00D1127D">
      <w:pPr>
        <w:widowControl w:val="0"/>
        <w:spacing w:after="120" w:line="276" w:lineRule="auto"/>
        <w:jc w:val="both"/>
        <w:rPr>
          <w:sz w:val="24"/>
          <w:szCs w:val="24"/>
        </w:rPr>
      </w:pPr>
      <w:bookmarkStart w:id="22" w:name="_Toc421983200"/>
      <w:bookmarkEnd w:id="22"/>
      <w:r w:rsidRPr="00C156AC">
        <w:rPr>
          <w:sz w:val="24"/>
          <w:szCs w:val="24"/>
        </w:rPr>
        <w:t>Nella redazione del MOG231 di ASST si è tenuto conto di:</w:t>
      </w:r>
    </w:p>
    <w:p w14:paraId="4D616D47" w14:textId="73EDAE47" w:rsidR="00D1127D" w:rsidRPr="00C156AC" w:rsidRDefault="00D1127D" w:rsidP="00D1127D">
      <w:pPr>
        <w:widowControl w:val="0"/>
        <w:numPr>
          <w:ilvl w:val="0"/>
          <w:numId w:val="10"/>
        </w:numPr>
        <w:spacing w:after="120" w:line="276" w:lineRule="auto"/>
        <w:jc w:val="both"/>
        <w:rPr>
          <w:sz w:val="24"/>
          <w:szCs w:val="24"/>
        </w:rPr>
      </w:pPr>
      <w:r w:rsidRPr="00C156AC">
        <w:rPr>
          <w:sz w:val="24"/>
          <w:szCs w:val="24"/>
        </w:rPr>
        <w:t xml:space="preserve">Linee Guida emanate da Confindustria per la redazione dei modelli di organizzazione, gestione e controllo ex D.lgs. 231/01, nell’ultima versione approvata </w:t>
      </w:r>
      <w:r w:rsidR="001D347A">
        <w:rPr>
          <w:sz w:val="24"/>
          <w:szCs w:val="24"/>
        </w:rPr>
        <w:t>a giugno 2021</w:t>
      </w:r>
      <w:r w:rsidRPr="00C156AC">
        <w:rPr>
          <w:sz w:val="24"/>
          <w:szCs w:val="24"/>
        </w:rPr>
        <w:t xml:space="preserve"> e dichiarata idonea dal Ministero della Giustizia al raggiungimento dello scopo fissato dall'art. 6, comma 3, del Decreto stesso;</w:t>
      </w:r>
    </w:p>
    <w:p w14:paraId="2DAA1E0D" w14:textId="77777777" w:rsidR="00D1127D" w:rsidRPr="00C156AC" w:rsidRDefault="00D1127D" w:rsidP="00D1127D">
      <w:pPr>
        <w:widowControl w:val="0"/>
        <w:numPr>
          <w:ilvl w:val="0"/>
          <w:numId w:val="10"/>
        </w:numPr>
        <w:spacing w:after="120" w:line="276" w:lineRule="auto"/>
        <w:jc w:val="both"/>
        <w:rPr>
          <w:sz w:val="24"/>
          <w:szCs w:val="24"/>
        </w:rPr>
      </w:pPr>
      <w:r w:rsidRPr="00C156AC">
        <w:rPr>
          <w:sz w:val="24"/>
          <w:szCs w:val="24"/>
        </w:rPr>
        <w:t>Principi consolidati per la redazione dei modelli organizzativi e l’attività dell’organismo di vigilanza e prospettive di revisione del d.lgs. 8 giugno 2001, n. 231, documento a cura del Gruppo di Lavoro multidisciplinare sulla normativa relativa all’organismo di vigilanza, nella versione del mese di febbraio dell’anno 2019.</w:t>
      </w:r>
    </w:p>
    <w:p w14:paraId="724FA9B8" w14:textId="77777777" w:rsidR="00807673" w:rsidRPr="00C156AC" w:rsidRDefault="00807673" w:rsidP="00807673">
      <w:pPr>
        <w:widowControl w:val="0"/>
        <w:spacing w:before="120" w:line="276" w:lineRule="auto"/>
        <w:jc w:val="both"/>
        <w:rPr>
          <w:color w:val="000000" w:themeColor="text1"/>
          <w:sz w:val="24"/>
          <w:szCs w:val="24"/>
        </w:rPr>
      </w:pPr>
      <w:r w:rsidRPr="00C156AC">
        <w:rPr>
          <w:color w:val="000000" w:themeColor="text1"/>
          <w:sz w:val="24"/>
          <w:szCs w:val="24"/>
        </w:rPr>
        <w:t>Il presente MOG231 è costituito da una parte generale, da una parte speciale e da una se</w:t>
      </w:r>
      <w:r w:rsidRPr="00C156AC">
        <w:rPr>
          <w:sz w:val="24"/>
          <w:szCs w:val="24"/>
        </w:rPr>
        <w:t>zione ad hoc denominata “</w:t>
      </w:r>
      <w:r w:rsidRPr="00C156AC">
        <w:rPr>
          <w:i/>
          <w:sz w:val="24"/>
          <w:szCs w:val="24"/>
        </w:rPr>
        <w:t>Sezione Anticorruzione”.</w:t>
      </w:r>
      <w:r w:rsidRPr="00C156AC">
        <w:rPr>
          <w:rStyle w:val="Rimandonotaapidipagina"/>
          <w:i/>
          <w:sz w:val="24"/>
          <w:szCs w:val="24"/>
        </w:rPr>
        <w:footnoteReference w:id="1"/>
      </w:r>
    </w:p>
    <w:p w14:paraId="752EDF3E" w14:textId="77777777" w:rsidR="00D1127D" w:rsidRPr="00C156AC" w:rsidRDefault="00D1127D" w:rsidP="00D1127D">
      <w:pPr>
        <w:widowControl w:val="0"/>
        <w:spacing w:before="120" w:line="276" w:lineRule="auto"/>
        <w:jc w:val="both"/>
        <w:rPr>
          <w:color w:val="000000" w:themeColor="text1"/>
          <w:sz w:val="24"/>
          <w:szCs w:val="24"/>
        </w:rPr>
      </w:pPr>
      <w:r w:rsidRPr="00C156AC">
        <w:rPr>
          <w:color w:val="000000" w:themeColor="text1"/>
          <w:sz w:val="24"/>
          <w:szCs w:val="24"/>
        </w:rPr>
        <w:t>La parte generale è composta da una parte introduttiva, concernente la Società, le esigenze ex D.Lgs. 231/01, la struttura del MOG231, il Codice Etico (in appendice) le regole di formazione ed informazione con riferimento alla documentazione ex D.Lgs. 231/01, le regole di funzionamento dell’OdV, il sistema disciplinare e la modulistica.</w:t>
      </w:r>
    </w:p>
    <w:p w14:paraId="223740D7" w14:textId="77777777" w:rsidR="00D1127D" w:rsidRPr="00C156AC" w:rsidRDefault="00D1127D" w:rsidP="00D1127D">
      <w:pPr>
        <w:widowControl w:val="0"/>
        <w:spacing w:before="120" w:line="276" w:lineRule="auto"/>
        <w:jc w:val="both"/>
        <w:rPr>
          <w:color w:val="000000" w:themeColor="text1"/>
          <w:sz w:val="24"/>
          <w:szCs w:val="24"/>
        </w:rPr>
      </w:pPr>
      <w:r w:rsidRPr="00C156AC">
        <w:rPr>
          <w:color w:val="000000" w:themeColor="text1"/>
          <w:sz w:val="24"/>
          <w:szCs w:val="24"/>
        </w:rPr>
        <w:t>La Parte Speciale è composta da:</w:t>
      </w:r>
    </w:p>
    <w:p w14:paraId="633C3648" w14:textId="743F4992" w:rsidR="00D1127D" w:rsidRPr="00C156AC" w:rsidRDefault="00D1127D" w:rsidP="00DA77EA">
      <w:pPr>
        <w:pStyle w:val="Testocommento"/>
        <w:numPr>
          <w:ilvl w:val="0"/>
          <w:numId w:val="5"/>
        </w:numPr>
        <w:spacing w:before="120" w:line="276" w:lineRule="auto"/>
        <w:jc w:val="both"/>
        <w:rPr>
          <w:color w:val="000000" w:themeColor="text1"/>
          <w:sz w:val="24"/>
          <w:szCs w:val="24"/>
        </w:rPr>
      </w:pPr>
      <w:r w:rsidRPr="00C156AC">
        <w:rPr>
          <w:i/>
          <w:iCs/>
          <w:color w:val="000000" w:themeColor="text1"/>
          <w:sz w:val="24"/>
          <w:szCs w:val="24"/>
        </w:rPr>
        <w:t xml:space="preserve">Tabella di Parte Speciale, </w:t>
      </w:r>
      <w:r w:rsidRPr="00C156AC">
        <w:rPr>
          <w:color w:val="000000" w:themeColor="text1"/>
          <w:sz w:val="24"/>
          <w:szCs w:val="24"/>
        </w:rPr>
        <w:t>contenente la mappatura dei rischi di commissione dei reati cd. Presupposto e l’indicazione dei protocolli di prevenzione da applicare;</w:t>
      </w:r>
    </w:p>
    <w:p w14:paraId="17FB65AA" w14:textId="77777777" w:rsidR="00D1127D" w:rsidRPr="00C156AC" w:rsidRDefault="00D1127D" w:rsidP="00D1127D">
      <w:pPr>
        <w:widowControl w:val="0"/>
        <w:numPr>
          <w:ilvl w:val="0"/>
          <w:numId w:val="33"/>
        </w:numPr>
        <w:spacing w:before="120" w:line="276" w:lineRule="auto"/>
        <w:jc w:val="both"/>
        <w:rPr>
          <w:color w:val="000000" w:themeColor="text1"/>
          <w:sz w:val="24"/>
          <w:szCs w:val="24"/>
        </w:rPr>
      </w:pPr>
      <w:r w:rsidRPr="00C156AC">
        <w:rPr>
          <w:i/>
          <w:iCs/>
          <w:color w:val="000000" w:themeColor="text1"/>
          <w:sz w:val="24"/>
          <w:szCs w:val="24"/>
        </w:rPr>
        <w:t xml:space="preserve">Appendice normativa di Parte Speciale, </w:t>
      </w:r>
      <w:r w:rsidRPr="00C156AC">
        <w:rPr>
          <w:color w:val="000000" w:themeColor="text1"/>
          <w:sz w:val="24"/>
          <w:szCs w:val="24"/>
        </w:rPr>
        <w:t>nella quale vengono dettagliatamente elencati tutti i reati presupposto ex d.lgs. 231/01, con declinazione della fattispecie normativa e sua esemplificazione in condotte tipiche, al fine di agevolare la comprensione laica del precetto giuridico;</w:t>
      </w:r>
    </w:p>
    <w:p w14:paraId="2277E7C0" w14:textId="77777777" w:rsidR="00D1127D" w:rsidRPr="00C156AC" w:rsidRDefault="00D1127D" w:rsidP="00D1127D">
      <w:pPr>
        <w:widowControl w:val="0"/>
        <w:numPr>
          <w:ilvl w:val="0"/>
          <w:numId w:val="33"/>
        </w:numPr>
        <w:spacing w:before="120" w:line="276" w:lineRule="auto"/>
        <w:jc w:val="both"/>
        <w:rPr>
          <w:color w:val="000000" w:themeColor="text1"/>
          <w:sz w:val="24"/>
          <w:szCs w:val="24"/>
        </w:rPr>
      </w:pPr>
      <w:r w:rsidRPr="00C156AC">
        <w:rPr>
          <w:i/>
          <w:iCs/>
          <w:color w:val="000000" w:themeColor="text1"/>
          <w:sz w:val="24"/>
          <w:szCs w:val="24"/>
        </w:rPr>
        <w:lastRenderedPageBreak/>
        <w:t>Protocolli di prevenzione (cd. Procedure)</w:t>
      </w:r>
      <w:r w:rsidRPr="00C156AC">
        <w:rPr>
          <w:color w:val="000000" w:themeColor="text1"/>
          <w:sz w:val="24"/>
          <w:szCs w:val="24"/>
        </w:rPr>
        <w:t xml:space="preserve"> volte a prevenire le fattispecie di reato presupposto ex D.Lgs. 231/2001 potenzialmente commissibili nella realtà aziendale.</w:t>
      </w:r>
    </w:p>
    <w:p w14:paraId="6D02850B" w14:textId="77777777" w:rsidR="00D1127D" w:rsidRPr="00C156AC" w:rsidRDefault="00D1127D" w:rsidP="00D1127D">
      <w:pPr>
        <w:widowControl w:val="0"/>
        <w:spacing w:before="120" w:line="276" w:lineRule="auto"/>
        <w:ind w:left="360"/>
        <w:jc w:val="both"/>
        <w:rPr>
          <w:color w:val="000000" w:themeColor="text1"/>
          <w:sz w:val="24"/>
          <w:szCs w:val="24"/>
        </w:rPr>
      </w:pPr>
    </w:p>
    <w:p w14:paraId="14B6DE1A" w14:textId="77777777" w:rsidR="00D1127D" w:rsidRPr="00C156AC" w:rsidRDefault="00D1127D" w:rsidP="00D1127D">
      <w:pPr>
        <w:widowControl w:val="0"/>
        <w:spacing w:after="120" w:line="276" w:lineRule="auto"/>
        <w:jc w:val="both"/>
        <w:rPr>
          <w:sz w:val="24"/>
          <w:szCs w:val="24"/>
        </w:rPr>
      </w:pPr>
      <w:r w:rsidRPr="00C156AC">
        <w:rPr>
          <w:sz w:val="24"/>
          <w:szCs w:val="24"/>
        </w:rPr>
        <w:t>ASST, è, altresì, dotata di documentazione gestionale complementare che costituisce parte integrante del presente MOG231 che viene richiamata per le parti di competenza; ci si riferisce segnatamente alla UNI ISO 9001.</w:t>
      </w:r>
    </w:p>
    <w:p w14:paraId="46733C86" w14:textId="77777777" w:rsidR="00C063D5" w:rsidRPr="00C156AC" w:rsidRDefault="00C063D5" w:rsidP="007C3306">
      <w:pPr>
        <w:spacing w:after="120" w:line="276" w:lineRule="auto"/>
        <w:ind w:left="720"/>
        <w:jc w:val="both"/>
        <w:rPr>
          <w:sz w:val="24"/>
          <w:szCs w:val="24"/>
        </w:rPr>
      </w:pPr>
    </w:p>
    <w:p w14:paraId="4DE5B98B" w14:textId="51719F94" w:rsidR="00C063D5" w:rsidRPr="00C156AC" w:rsidRDefault="00C063D5" w:rsidP="0071603D">
      <w:pPr>
        <w:pStyle w:val="Titolo3"/>
        <w:numPr>
          <w:ilvl w:val="1"/>
          <w:numId w:val="8"/>
        </w:numPr>
        <w:spacing w:after="120" w:line="276" w:lineRule="auto"/>
        <w:rPr>
          <w:sz w:val="24"/>
          <w:szCs w:val="24"/>
        </w:rPr>
      </w:pPr>
      <w:bookmarkStart w:id="23" w:name="_Toc421983201"/>
      <w:bookmarkStart w:id="24" w:name="_Toc421983202"/>
      <w:bookmarkStart w:id="25" w:name="_Toc421983203"/>
      <w:bookmarkStart w:id="26" w:name="_Toc421983204"/>
      <w:bookmarkStart w:id="27" w:name="_Toc421983205"/>
      <w:bookmarkStart w:id="28" w:name="_Toc421983206"/>
      <w:bookmarkStart w:id="29" w:name="_Toc421983207"/>
      <w:bookmarkStart w:id="30" w:name="_Toc421983208"/>
      <w:bookmarkStart w:id="31" w:name="_Toc421983209"/>
      <w:bookmarkStart w:id="32" w:name="_Toc421983210"/>
      <w:bookmarkStart w:id="33" w:name="_Toc421983211"/>
      <w:bookmarkStart w:id="34" w:name="_Toc421983212"/>
      <w:bookmarkStart w:id="35" w:name="_Toc421983213"/>
      <w:bookmarkStart w:id="36" w:name="_Toc421983214"/>
      <w:bookmarkStart w:id="37" w:name="_Toc421983215"/>
      <w:bookmarkStart w:id="38" w:name="_Toc421983216"/>
      <w:bookmarkStart w:id="39" w:name="_Toc421983217"/>
      <w:bookmarkStart w:id="40" w:name="_Toc421983218"/>
      <w:bookmarkStart w:id="41" w:name="_Toc421983219"/>
      <w:bookmarkStart w:id="42" w:name="_Toc421983220"/>
      <w:bookmarkStart w:id="43" w:name="_Toc450844378"/>
      <w:bookmarkStart w:id="44" w:name="_Toc459648655"/>
      <w:bookmarkStart w:id="45" w:name="_Toc176944287"/>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C156AC">
        <w:rPr>
          <w:sz w:val="24"/>
          <w:szCs w:val="24"/>
        </w:rPr>
        <w:t>SISTEMA DI GOVERNANCE ORGANIZZATIVA</w:t>
      </w:r>
      <w:bookmarkStart w:id="46" w:name="_Toc193107107"/>
      <w:bookmarkStart w:id="47" w:name="_Toc193173616"/>
      <w:bookmarkStart w:id="48" w:name="_Toc193174109"/>
      <w:bookmarkStart w:id="49" w:name="_Toc193174234"/>
      <w:bookmarkStart w:id="50" w:name="_Toc193596064"/>
      <w:bookmarkEnd w:id="43"/>
      <w:bookmarkEnd w:id="44"/>
      <w:bookmarkEnd w:id="45"/>
    </w:p>
    <w:p w14:paraId="010BF3AC" w14:textId="77777777" w:rsidR="00D1127D" w:rsidRPr="00C156AC" w:rsidRDefault="00D1127D" w:rsidP="00D1127D">
      <w:pPr>
        <w:widowControl w:val="0"/>
        <w:spacing w:after="120" w:line="276" w:lineRule="auto"/>
        <w:jc w:val="both"/>
        <w:rPr>
          <w:sz w:val="24"/>
          <w:szCs w:val="24"/>
        </w:rPr>
      </w:pPr>
      <w:bookmarkStart w:id="51" w:name="_Toc241465301"/>
      <w:bookmarkStart w:id="52" w:name="_Toc193107113"/>
      <w:bookmarkStart w:id="53" w:name="_Toc193173622"/>
      <w:bookmarkStart w:id="54" w:name="_Toc193174115"/>
      <w:bookmarkStart w:id="55" w:name="_Toc193174240"/>
      <w:bookmarkStart w:id="56" w:name="_Toc193596070"/>
      <w:bookmarkEnd w:id="46"/>
      <w:bookmarkEnd w:id="47"/>
      <w:bookmarkEnd w:id="48"/>
      <w:bookmarkEnd w:id="49"/>
      <w:bookmarkEnd w:id="50"/>
      <w:r w:rsidRPr="00C156AC">
        <w:rPr>
          <w:sz w:val="24"/>
          <w:szCs w:val="24"/>
        </w:rPr>
        <w:t xml:space="preserve">La costruzione del presente MOG231 prende le mosse dall’analisi dell’assetto organizzativo, amministrativo e contabile (sistema di </w:t>
      </w:r>
      <w:r w:rsidRPr="00C156AC">
        <w:rPr>
          <w:i/>
          <w:sz w:val="24"/>
          <w:szCs w:val="24"/>
        </w:rPr>
        <w:t xml:space="preserve">governance </w:t>
      </w:r>
      <w:r w:rsidRPr="00C156AC">
        <w:rPr>
          <w:sz w:val="24"/>
          <w:szCs w:val="24"/>
        </w:rPr>
        <w:t>aziendale) della Società costituito dal sistema di deleghe interne, procedure ed istruzioni operative, nonché dei protocolli di controllo già esistenti ed operativi.</w:t>
      </w:r>
    </w:p>
    <w:p w14:paraId="428FCFB9" w14:textId="77777777" w:rsidR="000D775B" w:rsidRPr="00C156AC" w:rsidRDefault="000D775B" w:rsidP="000D775B">
      <w:pPr>
        <w:widowControl w:val="0"/>
        <w:spacing w:line="276" w:lineRule="auto"/>
        <w:jc w:val="both"/>
        <w:rPr>
          <w:sz w:val="24"/>
          <w:szCs w:val="24"/>
        </w:rPr>
      </w:pPr>
    </w:p>
    <w:p w14:paraId="2220B591" w14:textId="596749F7" w:rsidR="00D4071E" w:rsidRPr="00C156AC" w:rsidRDefault="000D775B" w:rsidP="000D775B">
      <w:pPr>
        <w:widowControl w:val="0"/>
        <w:spacing w:line="276" w:lineRule="auto"/>
        <w:jc w:val="both"/>
        <w:rPr>
          <w:sz w:val="24"/>
          <w:szCs w:val="24"/>
        </w:rPr>
      </w:pPr>
      <w:bookmarkStart w:id="57" w:name="_Toc149640252"/>
      <w:bookmarkStart w:id="58" w:name="_Toc150764366"/>
      <w:bookmarkStart w:id="59" w:name="_Toc150929904"/>
      <w:bookmarkStart w:id="60" w:name="_Toc168729534"/>
      <w:bookmarkStart w:id="61" w:name="_Toc193107108"/>
      <w:bookmarkStart w:id="62" w:name="_Toc193173617"/>
      <w:bookmarkStart w:id="63" w:name="_Toc193174110"/>
      <w:bookmarkStart w:id="64" w:name="_Toc193174235"/>
      <w:bookmarkStart w:id="65" w:name="_Toc193596065"/>
      <w:r w:rsidRPr="00C156AC">
        <w:rPr>
          <w:sz w:val="24"/>
          <w:szCs w:val="24"/>
        </w:rPr>
        <w:t>In particolare, ai sensi dell’art. 2381 c.c. 5° comma, compete all’Amministratore unico curare l’adeguatezza dell’assetto organizzativo/</w:t>
      </w:r>
      <w:r w:rsidR="006A2D04">
        <w:rPr>
          <w:sz w:val="24"/>
          <w:szCs w:val="24"/>
        </w:rPr>
        <w:t>amministrativo/</w:t>
      </w:r>
      <w:r w:rsidRPr="00C156AC">
        <w:rPr>
          <w:sz w:val="24"/>
          <w:szCs w:val="24"/>
        </w:rPr>
        <w:t>contabile in relazione alla natura e dimensione dell’impresa</w:t>
      </w:r>
      <w:bookmarkEnd w:id="57"/>
      <w:bookmarkEnd w:id="58"/>
      <w:bookmarkEnd w:id="59"/>
      <w:bookmarkEnd w:id="60"/>
      <w:bookmarkEnd w:id="61"/>
      <w:bookmarkEnd w:id="62"/>
      <w:bookmarkEnd w:id="63"/>
      <w:bookmarkEnd w:id="64"/>
      <w:bookmarkEnd w:id="65"/>
      <w:r w:rsidR="006A2D04">
        <w:rPr>
          <w:sz w:val="24"/>
          <w:szCs w:val="24"/>
        </w:rPr>
        <w:t>, anche in funzione della rilevazione tempestiva della crisi d’impresa e della perdita della continuità aziendale</w:t>
      </w:r>
      <w:r w:rsidR="00D4071E" w:rsidRPr="00C156AC">
        <w:rPr>
          <w:sz w:val="24"/>
          <w:szCs w:val="24"/>
        </w:rPr>
        <w:t>.</w:t>
      </w:r>
    </w:p>
    <w:p w14:paraId="5BE233F2" w14:textId="77777777" w:rsidR="000D775B" w:rsidRPr="00C156AC" w:rsidRDefault="000D775B" w:rsidP="000D775B">
      <w:pPr>
        <w:widowControl w:val="0"/>
        <w:spacing w:line="276" w:lineRule="auto"/>
        <w:jc w:val="both"/>
        <w:rPr>
          <w:sz w:val="24"/>
          <w:szCs w:val="24"/>
        </w:rPr>
      </w:pPr>
      <w:bookmarkStart w:id="66" w:name="_Toc193107109"/>
      <w:bookmarkStart w:id="67" w:name="_Toc193173618"/>
      <w:bookmarkStart w:id="68" w:name="_Toc193174111"/>
      <w:bookmarkStart w:id="69" w:name="_Toc193174236"/>
      <w:bookmarkStart w:id="70" w:name="_Toc193596066"/>
    </w:p>
    <w:bookmarkEnd w:id="66"/>
    <w:bookmarkEnd w:id="67"/>
    <w:bookmarkEnd w:id="68"/>
    <w:bookmarkEnd w:id="69"/>
    <w:bookmarkEnd w:id="70"/>
    <w:p w14:paraId="0FEFB491" w14:textId="77777777" w:rsidR="00D4071E" w:rsidRPr="00C156AC" w:rsidRDefault="00D4071E" w:rsidP="00D4071E">
      <w:pPr>
        <w:spacing w:line="276" w:lineRule="auto"/>
        <w:jc w:val="both"/>
        <w:rPr>
          <w:sz w:val="24"/>
          <w:szCs w:val="24"/>
        </w:rPr>
      </w:pPr>
      <w:r w:rsidRPr="00C156AC">
        <w:rPr>
          <w:sz w:val="24"/>
          <w:szCs w:val="24"/>
        </w:rPr>
        <w:t xml:space="preserve">L’amministrazione della società è affidata ad un </w:t>
      </w:r>
      <w:r w:rsidRPr="00C156AC">
        <w:rPr>
          <w:b/>
          <w:sz w:val="24"/>
          <w:szCs w:val="24"/>
        </w:rPr>
        <w:t>Amministratore Unico</w:t>
      </w:r>
      <w:r w:rsidRPr="00C156AC">
        <w:rPr>
          <w:sz w:val="24"/>
          <w:szCs w:val="24"/>
        </w:rPr>
        <w:t xml:space="preserve">, cui spettano tutti i più ampi poteri di ordinaria e straordinaria amministrazione e di disposizione che non siano riservati inderogabilmente dalla legge o dall’articolo 10 dello Statuto alla competenza dei soci, fatte salve eventuali limitazioni fissate dai soci in occasione della nomina. </w:t>
      </w:r>
    </w:p>
    <w:p w14:paraId="79EED67F" w14:textId="77777777" w:rsidR="00D4071E" w:rsidRPr="00C156AC" w:rsidRDefault="00D4071E" w:rsidP="00D4071E">
      <w:pPr>
        <w:spacing w:line="276" w:lineRule="auto"/>
        <w:jc w:val="both"/>
        <w:rPr>
          <w:sz w:val="24"/>
          <w:szCs w:val="24"/>
        </w:rPr>
      </w:pPr>
    </w:p>
    <w:p w14:paraId="5AA7AC56" w14:textId="77777777" w:rsidR="00D4071E" w:rsidRPr="00C156AC" w:rsidRDefault="00D4071E" w:rsidP="00D4071E">
      <w:pPr>
        <w:spacing w:line="276" w:lineRule="auto"/>
        <w:jc w:val="both"/>
        <w:rPr>
          <w:sz w:val="24"/>
          <w:szCs w:val="24"/>
        </w:rPr>
      </w:pPr>
      <w:r w:rsidRPr="00C156AC">
        <w:rPr>
          <w:sz w:val="24"/>
          <w:szCs w:val="24"/>
        </w:rPr>
        <w:t>La firma e la rappresentanza della società di fronte ai terzi ed in giudizio spettano all’Amministratore Unico il quale può così compiere tutti gli atti che rientrano nell’oggetto sociale, salvo le limitazioni di legge, quelle riportate nell’articolo 10 dello Statuto e quelle eventualmente fissate dai soci con facoltà di nominare e revocare procuratori, determinandone i poteri.</w:t>
      </w:r>
    </w:p>
    <w:p w14:paraId="6D8B5627" w14:textId="77777777" w:rsidR="00D4071E" w:rsidRPr="00C156AC" w:rsidRDefault="00D4071E" w:rsidP="00D4071E">
      <w:pPr>
        <w:spacing w:line="276" w:lineRule="auto"/>
        <w:jc w:val="both"/>
        <w:rPr>
          <w:sz w:val="24"/>
          <w:szCs w:val="24"/>
        </w:rPr>
      </w:pPr>
    </w:p>
    <w:p w14:paraId="1574FA20" w14:textId="77777777" w:rsidR="00D4071E" w:rsidRPr="00C156AC" w:rsidRDefault="00D4071E" w:rsidP="00D4071E">
      <w:pPr>
        <w:spacing w:line="276" w:lineRule="auto"/>
        <w:jc w:val="both"/>
        <w:rPr>
          <w:sz w:val="24"/>
          <w:szCs w:val="24"/>
        </w:rPr>
      </w:pPr>
      <w:r w:rsidRPr="00C156AC">
        <w:rPr>
          <w:sz w:val="24"/>
          <w:szCs w:val="24"/>
        </w:rPr>
        <w:t xml:space="preserve">L’Amministratore Unico può nominare un direttore generale in possesso delle necessarie capacità tecniche e manageriali, avendo riguardo all’oggetto sociale e all’attività della società, determinandone i poteri e i compensi, indennità, rimborsi, quali anche la facoltà di nominare procuratori e di conferire mandati per determinati atti o categorie di atti.  </w:t>
      </w:r>
    </w:p>
    <w:p w14:paraId="43AC5D17" w14:textId="77777777" w:rsidR="00C063D5" w:rsidRPr="00C156AC" w:rsidRDefault="00C063D5" w:rsidP="007C3306">
      <w:pPr>
        <w:spacing w:after="120" w:line="276" w:lineRule="auto"/>
        <w:jc w:val="both"/>
        <w:rPr>
          <w:sz w:val="24"/>
          <w:szCs w:val="24"/>
        </w:rPr>
      </w:pPr>
    </w:p>
    <w:bookmarkEnd w:id="51"/>
    <w:bookmarkEnd w:id="52"/>
    <w:bookmarkEnd w:id="53"/>
    <w:bookmarkEnd w:id="54"/>
    <w:bookmarkEnd w:id="55"/>
    <w:bookmarkEnd w:id="56"/>
    <w:p w14:paraId="263AED44" w14:textId="77777777" w:rsidR="00DB4530" w:rsidRPr="00C156AC" w:rsidRDefault="00DB4530" w:rsidP="00DB4530">
      <w:pPr>
        <w:widowControl w:val="0"/>
        <w:spacing w:line="276" w:lineRule="auto"/>
        <w:jc w:val="both"/>
        <w:rPr>
          <w:sz w:val="24"/>
          <w:szCs w:val="24"/>
        </w:rPr>
      </w:pPr>
      <w:r w:rsidRPr="00DB4530">
        <w:rPr>
          <w:sz w:val="24"/>
          <w:szCs w:val="24"/>
        </w:rPr>
        <w:t xml:space="preserve">Il </w:t>
      </w:r>
      <w:r w:rsidRPr="00DB4530">
        <w:rPr>
          <w:sz w:val="24"/>
          <w:szCs w:val="24"/>
          <w:u w:val="single"/>
        </w:rPr>
        <w:t>Sindaco Unico</w:t>
      </w:r>
      <w:bookmarkStart w:id="71" w:name="_Toc193107112"/>
      <w:bookmarkStart w:id="72" w:name="_Toc193173621"/>
      <w:bookmarkStart w:id="73" w:name="_Toc193174114"/>
      <w:bookmarkStart w:id="74" w:name="_Toc193174239"/>
      <w:bookmarkStart w:id="75" w:name="_Toc193596069"/>
      <w:r w:rsidRPr="00DB4530">
        <w:rPr>
          <w:sz w:val="24"/>
          <w:szCs w:val="24"/>
        </w:rPr>
        <w:t>, oltre al monitoraggio del rispetto della legge, dello statuto e dei principi di corretta amministrazione - attuato mediante l’adozione di specifici programmi di verifica della conformità a norme, regolamenti e procedure - vigila sull’adeguatezza organizzativa e sul suo concreto funzionamento, avuto riguardo agli indicatori di efficacia, al controllo di gestione ed al controllo budgetario, alla gestione dei rischi operativi e alla sicurezza informatica.</w:t>
      </w:r>
      <w:bookmarkEnd w:id="71"/>
      <w:bookmarkEnd w:id="72"/>
      <w:bookmarkEnd w:id="73"/>
      <w:bookmarkEnd w:id="74"/>
      <w:bookmarkEnd w:id="75"/>
    </w:p>
    <w:p w14:paraId="282CEF6C" w14:textId="77777777" w:rsidR="00C156AC" w:rsidRPr="00C156AC" w:rsidRDefault="00C156AC" w:rsidP="00C156AC">
      <w:pPr>
        <w:spacing w:after="120" w:line="276" w:lineRule="auto"/>
        <w:jc w:val="both"/>
        <w:rPr>
          <w:sz w:val="24"/>
          <w:szCs w:val="24"/>
        </w:rPr>
      </w:pPr>
    </w:p>
    <w:p w14:paraId="467C0F6D" w14:textId="5EE9CC43" w:rsidR="001031FE" w:rsidRPr="00C156AC" w:rsidRDefault="001031FE" w:rsidP="00184D10">
      <w:pPr>
        <w:rPr>
          <w:sz w:val="24"/>
          <w:szCs w:val="24"/>
        </w:rPr>
      </w:pPr>
    </w:p>
    <w:p w14:paraId="0EE71B34" w14:textId="354E3E24" w:rsidR="002F4DE5" w:rsidRPr="00F00149" w:rsidRDefault="002F4DE5" w:rsidP="0071603D">
      <w:pPr>
        <w:pStyle w:val="Titolo3"/>
        <w:numPr>
          <w:ilvl w:val="1"/>
          <w:numId w:val="8"/>
        </w:numPr>
        <w:spacing w:after="120" w:line="276" w:lineRule="auto"/>
        <w:rPr>
          <w:sz w:val="24"/>
          <w:szCs w:val="24"/>
        </w:rPr>
      </w:pPr>
      <w:bookmarkStart w:id="76" w:name="_Toc433386608"/>
      <w:bookmarkStart w:id="77" w:name="_Toc444014580"/>
      <w:bookmarkStart w:id="78" w:name="_Toc450844379"/>
      <w:bookmarkStart w:id="79" w:name="_Toc459648656"/>
      <w:bookmarkStart w:id="80" w:name="_Toc150144783"/>
      <w:bookmarkStart w:id="81" w:name="_Toc176944288"/>
      <w:r w:rsidRPr="00F00149">
        <w:rPr>
          <w:sz w:val="24"/>
          <w:szCs w:val="24"/>
        </w:rPr>
        <w:t xml:space="preserve">SISTEMA </w:t>
      </w:r>
      <w:bookmarkEnd w:id="76"/>
      <w:bookmarkEnd w:id="77"/>
      <w:bookmarkEnd w:id="78"/>
      <w:bookmarkEnd w:id="79"/>
      <w:r>
        <w:rPr>
          <w:sz w:val="24"/>
          <w:szCs w:val="24"/>
        </w:rPr>
        <w:t>DI POTERI E PROCURE</w:t>
      </w:r>
      <w:bookmarkEnd w:id="80"/>
      <w:bookmarkEnd w:id="81"/>
      <w:r>
        <w:rPr>
          <w:sz w:val="24"/>
          <w:szCs w:val="24"/>
        </w:rPr>
        <w:t xml:space="preserve"> </w:t>
      </w:r>
    </w:p>
    <w:p w14:paraId="530B5CF3" w14:textId="1DEB8FF6" w:rsidR="002F4DE5" w:rsidRPr="00F00149" w:rsidRDefault="002F4DE5" w:rsidP="002F4DE5">
      <w:pPr>
        <w:widowControl w:val="0"/>
        <w:spacing w:after="120" w:line="276" w:lineRule="auto"/>
        <w:jc w:val="both"/>
        <w:rPr>
          <w:sz w:val="24"/>
          <w:szCs w:val="24"/>
        </w:rPr>
      </w:pPr>
      <w:r w:rsidRPr="00F00149">
        <w:rPr>
          <w:sz w:val="24"/>
          <w:szCs w:val="24"/>
        </w:rPr>
        <w:t xml:space="preserve">L’ente si è dotato di un sistema di poteri e procure. </w:t>
      </w:r>
    </w:p>
    <w:p w14:paraId="75F9C5EB" w14:textId="77777777" w:rsidR="002F4DE5" w:rsidRPr="00F00149" w:rsidRDefault="002F4DE5" w:rsidP="002F4DE5">
      <w:pPr>
        <w:spacing w:after="120" w:line="276" w:lineRule="auto"/>
        <w:jc w:val="both"/>
        <w:rPr>
          <w:sz w:val="24"/>
          <w:szCs w:val="24"/>
        </w:rPr>
      </w:pPr>
      <w:r w:rsidRPr="00F00149">
        <w:rPr>
          <w:sz w:val="24"/>
          <w:szCs w:val="24"/>
        </w:rPr>
        <w:t>Tale sistema è predisposto al fine di creare:</w:t>
      </w:r>
    </w:p>
    <w:p w14:paraId="0A2ABAF1" w14:textId="77777777" w:rsidR="002F4DE5" w:rsidRPr="00F00149" w:rsidRDefault="002F4DE5" w:rsidP="002F4DE5">
      <w:pPr>
        <w:numPr>
          <w:ilvl w:val="0"/>
          <w:numId w:val="6"/>
        </w:numPr>
        <w:spacing w:after="120" w:line="276" w:lineRule="auto"/>
        <w:jc w:val="both"/>
        <w:rPr>
          <w:sz w:val="24"/>
          <w:szCs w:val="24"/>
        </w:rPr>
      </w:pPr>
      <w:r w:rsidRPr="00F00149">
        <w:rPr>
          <w:sz w:val="24"/>
          <w:szCs w:val="24"/>
        </w:rPr>
        <w:t>un’organizzazione adeguata allo svolgimento delle attività aziendali aventi rilevanza esterna o interna necessarie al perseguimento degli obiettivi aziendali e congruenti con le responsabilità assegnate a ciascun soggetto;</w:t>
      </w:r>
    </w:p>
    <w:p w14:paraId="245258B0" w14:textId="77777777" w:rsidR="002F4DE5" w:rsidRPr="00F00149" w:rsidRDefault="002F4DE5" w:rsidP="002F4DE5">
      <w:pPr>
        <w:numPr>
          <w:ilvl w:val="0"/>
          <w:numId w:val="6"/>
        </w:numPr>
        <w:spacing w:after="120" w:line="276" w:lineRule="auto"/>
        <w:jc w:val="both"/>
        <w:rPr>
          <w:sz w:val="24"/>
          <w:szCs w:val="24"/>
        </w:rPr>
      </w:pPr>
      <w:r w:rsidRPr="00F00149">
        <w:rPr>
          <w:sz w:val="24"/>
          <w:szCs w:val="24"/>
        </w:rPr>
        <w:t>un fattore di prevenzione (mediante la definizione dei limiti e la qualificazione dei poteri assegnati a ciascun soggetto) dell’abuso dei poteri funzionali attribuiti;</w:t>
      </w:r>
    </w:p>
    <w:p w14:paraId="06212711" w14:textId="77777777" w:rsidR="002F4DE5" w:rsidRDefault="002F4DE5" w:rsidP="002F4DE5">
      <w:pPr>
        <w:numPr>
          <w:ilvl w:val="0"/>
          <w:numId w:val="6"/>
        </w:numPr>
        <w:spacing w:after="120" w:line="276" w:lineRule="auto"/>
        <w:jc w:val="both"/>
        <w:rPr>
          <w:sz w:val="24"/>
          <w:szCs w:val="24"/>
        </w:rPr>
      </w:pPr>
      <w:r w:rsidRPr="00F00149">
        <w:rPr>
          <w:sz w:val="24"/>
          <w:szCs w:val="24"/>
        </w:rPr>
        <w:t>un elemento di incontrovertibile riconducibilità delle operazioni aziendali aventi rilevanza esterna o interna alle persone fisiche che le hanno poste in essere.</w:t>
      </w:r>
    </w:p>
    <w:p w14:paraId="40E46375" w14:textId="63CA31CE" w:rsidR="002F4DE5" w:rsidRPr="00D70999" w:rsidRDefault="002F4DE5" w:rsidP="002F4DE5">
      <w:pPr>
        <w:spacing w:after="120" w:line="276" w:lineRule="auto"/>
        <w:jc w:val="both"/>
        <w:rPr>
          <w:sz w:val="24"/>
          <w:szCs w:val="24"/>
        </w:rPr>
      </w:pPr>
      <w:r w:rsidRPr="00D70999">
        <w:rPr>
          <w:sz w:val="24"/>
          <w:szCs w:val="24"/>
        </w:rPr>
        <w:t xml:space="preserve">I poteri </w:t>
      </w:r>
      <w:bookmarkStart w:id="82" w:name="_Hlk6210500"/>
      <w:r w:rsidRPr="00D70999">
        <w:rPr>
          <w:sz w:val="24"/>
          <w:szCs w:val="24"/>
        </w:rPr>
        <w:t>in capo ai singoli soggetti risultano ripartiti come da visura camerale depositata presso la CCIAA di Torino a cui si rinvia.</w:t>
      </w:r>
      <w:bookmarkEnd w:id="82"/>
    </w:p>
    <w:p w14:paraId="242D2B0F" w14:textId="77777777" w:rsidR="002F4DE5" w:rsidRDefault="002F4DE5" w:rsidP="00085696">
      <w:pPr>
        <w:pStyle w:val="Titolo2"/>
        <w:spacing w:after="120" w:line="276" w:lineRule="auto"/>
        <w:jc w:val="both"/>
        <w:rPr>
          <w:sz w:val="24"/>
          <w:szCs w:val="24"/>
        </w:rPr>
      </w:pPr>
    </w:p>
    <w:p w14:paraId="20689ACC" w14:textId="233DEC61" w:rsidR="00085696" w:rsidRPr="00C156AC" w:rsidRDefault="000B3D23" w:rsidP="00085696">
      <w:pPr>
        <w:pStyle w:val="Titolo2"/>
        <w:spacing w:after="120" w:line="276" w:lineRule="auto"/>
        <w:jc w:val="both"/>
        <w:rPr>
          <w:sz w:val="24"/>
          <w:szCs w:val="24"/>
        </w:rPr>
      </w:pPr>
      <w:r w:rsidRPr="001E4B2D">
        <w:br w:type="page"/>
      </w:r>
      <w:bookmarkStart w:id="83" w:name="_Toc421983221"/>
      <w:bookmarkStart w:id="84" w:name="_Toc421983222"/>
      <w:bookmarkStart w:id="85" w:name="_Toc272505446"/>
      <w:bookmarkStart w:id="86" w:name="_Toc176944289"/>
      <w:bookmarkEnd w:id="83"/>
      <w:bookmarkEnd w:id="84"/>
      <w:r w:rsidR="00010FFF">
        <w:rPr>
          <w:sz w:val="24"/>
          <w:szCs w:val="24"/>
        </w:rPr>
        <w:lastRenderedPageBreak/>
        <w:t>5</w:t>
      </w:r>
      <w:r w:rsidR="00985C73" w:rsidRPr="00C156AC">
        <w:rPr>
          <w:sz w:val="24"/>
          <w:szCs w:val="24"/>
        </w:rPr>
        <w:t>.</w:t>
      </w:r>
      <w:r w:rsidR="00D1127D" w:rsidRPr="00C156AC">
        <w:rPr>
          <w:sz w:val="24"/>
          <w:szCs w:val="24"/>
        </w:rPr>
        <w:t xml:space="preserve"> </w:t>
      </w:r>
      <w:r w:rsidR="009F66CA" w:rsidRPr="00C156AC">
        <w:rPr>
          <w:sz w:val="24"/>
          <w:szCs w:val="24"/>
        </w:rPr>
        <w:t>FORMAZIONE ED INFORMAZIONE</w:t>
      </w:r>
      <w:bookmarkEnd w:id="85"/>
      <w:r w:rsidR="0087745E" w:rsidRPr="00C156AC">
        <w:rPr>
          <w:sz w:val="24"/>
          <w:szCs w:val="24"/>
        </w:rPr>
        <w:t xml:space="preserve"> IN AMBITO DI D.LGS. 231/01</w:t>
      </w:r>
      <w:r w:rsidR="00085696" w:rsidRPr="00C156AC">
        <w:rPr>
          <w:sz w:val="24"/>
          <w:szCs w:val="24"/>
        </w:rPr>
        <w:t xml:space="preserve"> E MOG231</w:t>
      </w:r>
      <w:bookmarkEnd w:id="86"/>
    </w:p>
    <w:p w14:paraId="6807418C" w14:textId="77777777" w:rsidR="00085696" w:rsidRPr="00C156AC" w:rsidRDefault="00085696" w:rsidP="00085696">
      <w:pPr>
        <w:rPr>
          <w:sz w:val="24"/>
          <w:szCs w:val="24"/>
        </w:rPr>
      </w:pPr>
    </w:p>
    <w:p w14:paraId="796A95F6" w14:textId="70A0F5D9" w:rsidR="009F66CA" w:rsidRPr="00C156AC" w:rsidRDefault="00010FFF" w:rsidP="0071603D">
      <w:pPr>
        <w:pStyle w:val="Titolo3"/>
        <w:spacing w:after="120" w:line="276" w:lineRule="auto"/>
        <w:ind w:left="708"/>
        <w:rPr>
          <w:sz w:val="24"/>
          <w:szCs w:val="24"/>
        </w:rPr>
      </w:pPr>
      <w:bookmarkStart w:id="87" w:name="_Toc176944290"/>
      <w:r>
        <w:rPr>
          <w:sz w:val="24"/>
          <w:szCs w:val="24"/>
        </w:rPr>
        <w:t xml:space="preserve">5.1 </w:t>
      </w:r>
      <w:r w:rsidR="009F66CA" w:rsidRPr="00C156AC">
        <w:rPr>
          <w:sz w:val="24"/>
          <w:szCs w:val="24"/>
        </w:rPr>
        <w:t>FORMAZIONE ED INFORMAZIONE DEI DESTINATARI</w:t>
      </w:r>
      <w:r w:rsidR="0087745E" w:rsidRPr="00C156AC">
        <w:rPr>
          <w:sz w:val="24"/>
          <w:szCs w:val="24"/>
        </w:rPr>
        <w:t xml:space="preserve"> DEL MOG231</w:t>
      </w:r>
      <w:bookmarkEnd w:id="87"/>
    </w:p>
    <w:p w14:paraId="0907F31C" w14:textId="77777777" w:rsidR="005C1DBF" w:rsidRPr="00C156AC" w:rsidRDefault="009F66CA" w:rsidP="007C3306">
      <w:pPr>
        <w:widowControl w:val="0"/>
        <w:spacing w:after="120" w:line="276" w:lineRule="auto"/>
        <w:jc w:val="both"/>
        <w:rPr>
          <w:sz w:val="24"/>
          <w:szCs w:val="24"/>
        </w:rPr>
      </w:pPr>
      <w:r w:rsidRPr="00C156AC">
        <w:rPr>
          <w:sz w:val="24"/>
          <w:szCs w:val="24"/>
        </w:rPr>
        <w:t xml:space="preserve">Tutti i Destinatari </w:t>
      </w:r>
      <w:r w:rsidR="0087745E" w:rsidRPr="00C156AC">
        <w:rPr>
          <w:sz w:val="24"/>
          <w:szCs w:val="24"/>
        </w:rPr>
        <w:t xml:space="preserve">del MOG231 </w:t>
      </w:r>
      <w:r w:rsidRPr="00C156AC">
        <w:rPr>
          <w:sz w:val="24"/>
          <w:szCs w:val="24"/>
        </w:rPr>
        <w:t>devono essere formati ed informati in merito al D.Lgs. 231/01</w:t>
      </w:r>
      <w:r w:rsidR="0087745E" w:rsidRPr="00C156AC">
        <w:rPr>
          <w:sz w:val="24"/>
          <w:szCs w:val="24"/>
        </w:rPr>
        <w:t xml:space="preserve"> ed in merito al MOG231 adottato</w:t>
      </w:r>
      <w:r w:rsidR="00E110F5" w:rsidRPr="00C156AC">
        <w:rPr>
          <w:sz w:val="24"/>
          <w:szCs w:val="24"/>
        </w:rPr>
        <w:t>.</w:t>
      </w:r>
    </w:p>
    <w:p w14:paraId="339C874E" w14:textId="77777777" w:rsidR="00010FFF" w:rsidRPr="00195BB7" w:rsidRDefault="00010FFF" w:rsidP="00010FFF">
      <w:pPr>
        <w:widowControl w:val="0"/>
        <w:spacing w:before="120" w:line="276" w:lineRule="auto"/>
        <w:jc w:val="both"/>
        <w:rPr>
          <w:rFonts w:cstheme="minorHAnsi"/>
          <w:sz w:val="24"/>
          <w:szCs w:val="24"/>
        </w:rPr>
      </w:pPr>
      <w:bookmarkStart w:id="88" w:name="_Hlk176333697"/>
      <w:bookmarkStart w:id="89" w:name="_Hlk177021407"/>
      <w:r w:rsidRPr="00195BB7">
        <w:rPr>
          <w:rFonts w:cstheme="minorHAnsi"/>
          <w:sz w:val="24"/>
          <w:szCs w:val="24"/>
        </w:rPr>
        <w:t>Quanto ai consulenti esterni, la formazione e l’informazione sono assolte mediante la trasmissione del Codice Etico e delle parti del MOG di loro competenza, con espressa loro dichiarazione di ricezione e accettazione di quanto trasmessogli.</w:t>
      </w:r>
    </w:p>
    <w:p w14:paraId="1ED808ED" w14:textId="77777777" w:rsidR="00010FFF" w:rsidRPr="00195BB7" w:rsidRDefault="00010FFF" w:rsidP="00010FFF">
      <w:pPr>
        <w:widowControl w:val="0"/>
        <w:spacing w:before="120" w:line="276" w:lineRule="auto"/>
        <w:jc w:val="both"/>
        <w:rPr>
          <w:color w:val="000000" w:themeColor="text1"/>
          <w:sz w:val="24"/>
          <w:szCs w:val="24"/>
        </w:rPr>
      </w:pPr>
      <w:bookmarkStart w:id="90" w:name="_Hlk176333704"/>
      <w:bookmarkEnd w:id="88"/>
      <w:r w:rsidRPr="00195BB7">
        <w:rPr>
          <w:color w:val="000000" w:themeColor="text1"/>
          <w:sz w:val="24"/>
          <w:szCs w:val="24"/>
        </w:rPr>
        <w:t>Quanto agli altri Destinatari, la Società</w:t>
      </w:r>
      <w:bookmarkEnd w:id="90"/>
      <w:r w:rsidRPr="00195BB7">
        <w:rPr>
          <w:color w:val="000000" w:themeColor="text1"/>
          <w:sz w:val="24"/>
          <w:szCs w:val="24"/>
        </w:rPr>
        <w:t>:</w:t>
      </w:r>
    </w:p>
    <w:p w14:paraId="60DB1F0C" w14:textId="77777777" w:rsidR="00010FFF" w:rsidRPr="00195BB7" w:rsidRDefault="00010FFF" w:rsidP="00010FFF">
      <w:pPr>
        <w:pStyle w:val="Paragrafoelenco"/>
        <w:widowControl w:val="0"/>
        <w:numPr>
          <w:ilvl w:val="0"/>
          <w:numId w:val="5"/>
        </w:numPr>
        <w:spacing w:before="120" w:line="276" w:lineRule="auto"/>
        <w:jc w:val="both"/>
        <w:rPr>
          <w:color w:val="000000" w:themeColor="text1"/>
          <w:sz w:val="24"/>
          <w:szCs w:val="24"/>
        </w:rPr>
      </w:pPr>
      <w:bookmarkStart w:id="91" w:name="_Hlk176333713"/>
      <w:r w:rsidRPr="00195BB7">
        <w:rPr>
          <w:color w:val="000000" w:themeColor="text1"/>
          <w:sz w:val="24"/>
          <w:szCs w:val="24"/>
        </w:rPr>
        <w:t>provvede a consegnare loro il Codice Etico e tutta la documentazione del MOG231 di loro competenza;</w:t>
      </w:r>
    </w:p>
    <w:bookmarkEnd w:id="89"/>
    <w:bookmarkEnd w:id="91"/>
    <w:p w14:paraId="34EBADFA" w14:textId="335BF7F5" w:rsidR="009F66CA" w:rsidRPr="00195BB7" w:rsidRDefault="00EA0DB9" w:rsidP="0071603D">
      <w:pPr>
        <w:pStyle w:val="Paragrafoelenco"/>
        <w:widowControl w:val="0"/>
        <w:numPr>
          <w:ilvl w:val="0"/>
          <w:numId w:val="5"/>
        </w:numPr>
        <w:spacing w:after="120" w:line="276" w:lineRule="auto"/>
        <w:jc w:val="both"/>
        <w:rPr>
          <w:sz w:val="24"/>
          <w:szCs w:val="24"/>
        </w:rPr>
      </w:pPr>
      <w:r w:rsidRPr="0071603D">
        <w:rPr>
          <w:sz w:val="24"/>
          <w:szCs w:val="24"/>
        </w:rPr>
        <w:t>cura ed organizza la tenuta di corsi di formazione ed informazione ai soggetti di seguito indicati, incaricando all’uopo personale qualificato</w:t>
      </w:r>
      <w:r w:rsidR="00010FFF" w:rsidRPr="00195BB7">
        <w:rPr>
          <w:sz w:val="24"/>
          <w:szCs w:val="24"/>
        </w:rPr>
        <w:t>; la formazione deve avvenire</w:t>
      </w:r>
      <w:r w:rsidR="009F66CA" w:rsidRPr="00195BB7">
        <w:rPr>
          <w:sz w:val="24"/>
          <w:szCs w:val="24"/>
        </w:rPr>
        <w:t xml:space="preserve"> al momento della loro assunzione </w:t>
      </w:r>
      <w:r w:rsidR="00010FFF" w:rsidRPr="00195BB7">
        <w:rPr>
          <w:sz w:val="24"/>
          <w:szCs w:val="24"/>
        </w:rPr>
        <w:t>(o dell’inizio dell’attività) e</w:t>
      </w:r>
      <w:r w:rsidR="009F66CA" w:rsidRPr="00195BB7">
        <w:rPr>
          <w:sz w:val="24"/>
          <w:szCs w:val="24"/>
        </w:rPr>
        <w:t xml:space="preserve"> comunque </w:t>
      </w:r>
      <w:r w:rsidR="009F66CA" w:rsidRPr="00195BB7">
        <w:rPr>
          <w:sz w:val="24"/>
          <w:szCs w:val="24"/>
          <w:u w:val="single"/>
        </w:rPr>
        <w:t xml:space="preserve">entro </w:t>
      </w:r>
      <w:r w:rsidR="00D1127D" w:rsidRPr="00195BB7">
        <w:rPr>
          <w:sz w:val="24"/>
          <w:szCs w:val="24"/>
          <w:u w:val="single"/>
        </w:rPr>
        <w:t>l’anno</w:t>
      </w:r>
      <w:r w:rsidR="009F66CA" w:rsidRPr="00195BB7">
        <w:rPr>
          <w:sz w:val="24"/>
          <w:szCs w:val="24"/>
        </w:rPr>
        <w:t xml:space="preserve"> dalla stessa; </w:t>
      </w:r>
      <w:r w:rsidR="00E110F5" w:rsidRPr="00195BB7">
        <w:rPr>
          <w:sz w:val="24"/>
          <w:szCs w:val="24"/>
          <w:u w:val="single"/>
        </w:rPr>
        <w:t>ogni ventiquattro mesi</w:t>
      </w:r>
      <w:r w:rsidR="00E110F5" w:rsidRPr="00195BB7">
        <w:rPr>
          <w:sz w:val="24"/>
          <w:szCs w:val="24"/>
        </w:rPr>
        <w:t xml:space="preserve"> ovvero in caso di cambiamento di mansioni </w:t>
      </w:r>
      <w:r w:rsidR="00B1478C" w:rsidRPr="00195BB7">
        <w:rPr>
          <w:sz w:val="24"/>
          <w:szCs w:val="24"/>
        </w:rPr>
        <w:t xml:space="preserve">rilevante </w:t>
      </w:r>
      <w:r w:rsidR="00E110F5" w:rsidRPr="00195BB7">
        <w:rPr>
          <w:sz w:val="24"/>
          <w:szCs w:val="24"/>
        </w:rPr>
        <w:t>ai fini del MOG231, occorre sottoporre t</w:t>
      </w:r>
      <w:r w:rsidR="00010FFF" w:rsidRPr="00195BB7">
        <w:rPr>
          <w:sz w:val="24"/>
          <w:szCs w:val="24"/>
        </w:rPr>
        <w:t>ali</w:t>
      </w:r>
      <w:r w:rsidR="00E110F5" w:rsidRPr="00195BB7">
        <w:rPr>
          <w:sz w:val="24"/>
          <w:szCs w:val="24"/>
        </w:rPr>
        <w:t xml:space="preserve"> Destinatari ai corsi di aggiornamento.</w:t>
      </w:r>
    </w:p>
    <w:p w14:paraId="507E2936" w14:textId="73D83B96" w:rsidR="009F66CA" w:rsidRPr="00195BB7" w:rsidRDefault="005C1DBF" w:rsidP="007C3306">
      <w:pPr>
        <w:widowControl w:val="0"/>
        <w:spacing w:after="120" w:line="276" w:lineRule="auto"/>
        <w:jc w:val="both"/>
        <w:rPr>
          <w:sz w:val="24"/>
          <w:szCs w:val="24"/>
        </w:rPr>
      </w:pPr>
      <w:r w:rsidRPr="00195BB7">
        <w:rPr>
          <w:sz w:val="24"/>
          <w:szCs w:val="24"/>
        </w:rPr>
        <w:t>S</w:t>
      </w:r>
      <w:r w:rsidR="009F66CA" w:rsidRPr="00195BB7">
        <w:rPr>
          <w:sz w:val="24"/>
          <w:szCs w:val="24"/>
        </w:rPr>
        <w:t xml:space="preserve">i </w:t>
      </w:r>
      <w:r w:rsidR="00EA0DB9" w:rsidRPr="00195BB7">
        <w:rPr>
          <w:rFonts w:ascii="(Tipo di carattere testo asiati" w:hAnsi="(Tipo di carattere testo asiati"/>
          <w:sz w:val="24"/>
          <w:szCs w:val="24"/>
        </w:rPr>
        <w:t>individuano</w:t>
      </w:r>
      <w:r w:rsidRPr="00195BB7">
        <w:rPr>
          <w:rFonts w:ascii="(Tipo di carattere testo asiati" w:hAnsi="(Tipo di carattere testo asiati"/>
          <w:sz w:val="24"/>
          <w:szCs w:val="24"/>
        </w:rPr>
        <w:t>, quindi,</w:t>
      </w:r>
      <w:r w:rsidR="009D3C46" w:rsidRPr="00195BB7">
        <w:rPr>
          <w:rFonts w:ascii="(Tipo di carattere testo asiati" w:hAnsi="(Tipo di carattere testo asiati"/>
          <w:sz w:val="24"/>
          <w:szCs w:val="24"/>
        </w:rPr>
        <w:t xml:space="preserve"> </w:t>
      </w:r>
      <w:r w:rsidR="009F66CA" w:rsidRPr="00195BB7">
        <w:rPr>
          <w:rFonts w:ascii="(Tipo di carattere testo asiati" w:hAnsi="(Tipo di carattere testo asiati"/>
          <w:sz w:val="24"/>
          <w:szCs w:val="24"/>
        </w:rPr>
        <w:t>distinte modalità di tenuta dei corsi</w:t>
      </w:r>
      <w:r w:rsidR="00010FFF" w:rsidRPr="00195BB7">
        <w:rPr>
          <w:rFonts w:ascii="(Tipo di carattere testo asiati" w:hAnsi="(Tipo di carattere testo asiati"/>
          <w:sz w:val="24"/>
          <w:szCs w:val="24"/>
        </w:rPr>
        <w:t xml:space="preserve"> di formazione</w:t>
      </w:r>
      <w:r w:rsidR="009F66CA" w:rsidRPr="00195BB7">
        <w:rPr>
          <w:rFonts w:ascii="(Tipo di carattere testo asiati" w:hAnsi="(Tipo di carattere testo asiati"/>
          <w:sz w:val="24"/>
          <w:szCs w:val="24"/>
        </w:rPr>
        <w:t>, differenziate sulla base delle mansioni ricoperte</w:t>
      </w:r>
      <w:r w:rsidR="009F66CA" w:rsidRPr="00195BB7">
        <w:rPr>
          <w:sz w:val="24"/>
          <w:szCs w:val="24"/>
        </w:rPr>
        <w:t xml:space="preserve"> dai Destinatari</w:t>
      </w:r>
      <w:r w:rsidR="00553AC2" w:rsidRPr="00195BB7">
        <w:rPr>
          <w:sz w:val="24"/>
          <w:szCs w:val="24"/>
        </w:rPr>
        <w:t>.</w:t>
      </w:r>
    </w:p>
    <w:p w14:paraId="12FFCAD8" w14:textId="77777777" w:rsidR="00D4071E" w:rsidRPr="00C156AC" w:rsidRDefault="00D4071E" w:rsidP="007C3306">
      <w:pPr>
        <w:widowControl w:val="0"/>
        <w:spacing w:after="120" w:line="276" w:lineRule="auto"/>
        <w:jc w:val="both"/>
        <w:rPr>
          <w:sz w:val="24"/>
          <w:szCs w:val="24"/>
        </w:rPr>
      </w:pPr>
    </w:p>
    <w:p w14:paraId="7A158C38" w14:textId="77777777" w:rsidR="009F66CA" w:rsidRPr="00C156AC" w:rsidRDefault="00553AC2" w:rsidP="000002AB">
      <w:pPr>
        <w:widowControl w:val="0"/>
        <w:spacing w:after="120" w:line="276" w:lineRule="auto"/>
        <w:jc w:val="both"/>
        <w:rPr>
          <w:sz w:val="24"/>
          <w:szCs w:val="24"/>
        </w:rPr>
      </w:pPr>
      <w:r w:rsidRPr="00C156AC">
        <w:rPr>
          <w:sz w:val="24"/>
          <w:szCs w:val="24"/>
        </w:rPr>
        <w:t>In particolare:</w:t>
      </w:r>
    </w:p>
    <w:p w14:paraId="27B132B0" w14:textId="7B5D1446" w:rsidR="009F66CA" w:rsidRPr="00C156AC" w:rsidRDefault="009F66CA" w:rsidP="00052E63">
      <w:pPr>
        <w:widowControl w:val="0"/>
        <w:spacing w:after="120" w:line="276" w:lineRule="auto"/>
        <w:jc w:val="both"/>
        <w:rPr>
          <w:i/>
          <w:iCs/>
          <w:sz w:val="24"/>
          <w:szCs w:val="24"/>
          <w:u w:val="single"/>
        </w:rPr>
      </w:pPr>
      <w:r w:rsidRPr="00C156AC">
        <w:rPr>
          <w:i/>
          <w:iCs/>
          <w:sz w:val="24"/>
          <w:szCs w:val="24"/>
          <w:u w:val="single"/>
        </w:rPr>
        <w:t>Corso di formazione a</w:t>
      </w:r>
      <w:r w:rsidR="00C156AC" w:rsidRPr="00C156AC">
        <w:rPr>
          <w:i/>
          <w:iCs/>
          <w:sz w:val="24"/>
          <w:szCs w:val="24"/>
          <w:u w:val="single"/>
        </w:rPr>
        <w:t>i soggetti</w:t>
      </w:r>
      <w:r w:rsidR="00D4071E" w:rsidRPr="00C156AC">
        <w:rPr>
          <w:i/>
          <w:iCs/>
          <w:sz w:val="24"/>
          <w:szCs w:val="24"/>
          <w:u w:val="single"/>
        </w:rPr>
        <w:t xml:space="preserve"> apical</w:t>
      </w:r>
      <w:r w:rsidR="00C156AC" w:rsidRPr="00C156AC">
        <w:rPr>
          <w:i/>
          <w:iCs/>
          <w:sz w:val="24"/>
          <w:szCs w:val="24"/>
          <w:u w:val="single"/>
        </w:rPr>
        <w:t>i</w:t>
      </w:r>
    </w:p>
    <w:p w14:paraId="53F2449B" w14:textId="384736A1" w:rsidR="000D775B" w:rsidRPr="00C156AC" w:rsidRDefault="009F66CA" w:rsidP="007C3306">
      <w:pPr>
        <w:widowControl w:val="0"/>
        <w:spacing w:after="120" w:line="276" w:lineRule="auto"/>
        <w:ind w:left="284"/>
        <w:jc w:val="both"/>
        <w:rPr>
          <w:sz w:val="24"/>
          <w:szCs w:val="24"/>
        </w:rPr>
      </w:pPr>
      <w:r w:rsidRPr="00C156AC">
        <w:rPr>
          <w:i/>
          <w:iCs/>
          <w:sz w:val="24"/>
          <w:szCs w:val="24"/>
        </w:rPr>
        <w:t>Destinatari del corso</w:t>
      </w:r>
      <w:r w:rsidRPr="00C156AC">
        <w:rPr>
          <w:sz w:val="24"/>
          <w:szCs w:val="24"/>
        </w:rPr>
        <w:t xml:space="preserve">: </w:t>
      </w:r>
      <w:r w:rsidR="00F64AF6" w:rsidRPr="00C156AC">
        <w:rPr>
          <w:sz w:val="24"/>
          <w:szCs w:val="24"/>
        </w:rPr>
        <w:t>Amministrator</w:t>
      </w:r>
      <w:r w:rsidR="000D775B" w:rsidRPr="00C156AC">
        <w:rPr>
          <w:sz w:val="24"/>
          <w:szCs w:val="24"/>
        </w:rPr>
        <w:t>e Unico</w:t>
      </w:r>
      <w:r w:rsidR="00C156AC" w:rsidRPr="00C156AC">
        <w:rPr>
          <w:sz w:val="24"/>
          <w:szCs w:val="24"/>
        </w:rPr>
        <w:t xml:space="preserve"> </w:t>
      </w:r>
      <w:r w:rsidR="00195BB7">
        <w:rPr>
          <w:sz w:val="24"/>
          <w:szCs w:val="24"/>
        </w:rPr>
        <w:t xml:space="preserve">e procuratori </w:t>
      </w:r>
      <w:r w:rsidRPr="00C156AC">
        <w:rPr>
          <w:sz w:val="24"/>
          <w:szCs w:val="24"/>
        </w:rPr>
        <w:t>(in qualità di potenzial</w:t>
      </w:r>
      <w:r w:rsidR="00195BB7">
        <w:rPr>
          <w:sz w:val="24"/>
          <w:szCs w:val="24"/>
        </w:rPr>
        <w:t>i</w:t>
      </w:r>
      <w:r w:rsidRPr="00C156AC">
        <w:rPr>
          <w:sz w:val="24"/>
          <w:szCs w:val="24"/>
        </w:rPr>
        <w:t xml:space="preserve"> soggett</w:t>
      </w:r>
      <w:r w:rsidR="00195BB7">
        <w:rPr>
          <w:sz w:val="24"/>
          <w:szCs w:val="24"/>
        </w:rPr>
        <w:t>i</w:t>
      </w:r>
      <w:r w:rsidRPr="00C156AC">
        <w:rPr>
          <w:sz w:val="24"/>
          <w:szCs w:val="24"/>
        </w:rPr>
        <w:t xml:space="preserve"> attiv</w:t>
      </w:r>
      <w:r w:rsidR="00195BB7">
        <w:rPr>
          <w:sz w:val="24"/>
          <w:szCs w:val="24"/>
        </w:rPr>
        <w:t>i</w:t>
      </w:r>
      <w:r w:rsidRPr="00C156AC">
        <w:rPr>
          <w:sz w:val="24"/>
          <w:szCs w:val="24"/>
        </w:rPr>
        <w:t xml:space="preserve"> dei reati ex D.Lgs. 231/01).</w:t>
      </w:r>
    </w:p>
    <w:p w14:paraId="103ED0C5" w14:textId="77777777" w:rsidR="00D4071E" w:rsidRPr="00C156AC" w:rsidRDefault="009F66CA" w:rsidP="00D4071E">
      <w:pPr>
        <w:widowControl w:val="0"/>
        <w:spacing w:after="120" w:line="276" w:lineRule="auto"/>
        <w:ind w:left="284"/>
        <w:jc w:val="both"/>
        <w:rPr>
          <w:sz w:val="24"/>
          <w:szCs w:val="24"/>
        </w:rPr>
      </w:pPr>
      <w:r w:rsidRPr="00C156AC">
        <w:rPr>
          <w:i/>
          <w:iCs/>
          <w:sz w:val="24"/>
          <w:szCs w:val="24"/>
        </w:rPr>
        <w:t>Oggetto del corso</w:t>
      </w:r>
      <w:r w:rsidRPr="00C156AC">
        <w:rPr>
          <w:sz w:val="24"/>
          <w:szCs w:val="24"/>
        </w:rPr>
        <w:t>:</w:t>
      </w:r>
    </w:p>
    <w:p w14:paraId="54DBBC9A" w14:textId="77777777" w:rsidR="00D4071E" w:rsidRPr="00C156AC" w:rsidRDefault="00D4071E" w:rsidP="00D4071E">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illustrazione del D.Lgs. 231/01 e sue conseguenze in materia di responsabilità amministrativa dell’ente;</w:t>
      </w:r>
    </w:p>
    <w:p w14:paraId="0CDF5224" w14:textId="77777777" w:rsidR="00D4071E" w:rsidRPr="00C156AC" w:rsidRDefault="00D4071E" w:rsidP="00D4071E">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illustrazione delle fattispecie di reato previste e punite dal combinato disposto tra il D.Lgs. 231/01 e fattispecie di reato da esso richiamate (casistica);</w:t>
      </w:r>
    </w:p>
    <w:p w14:paraId="6E5EDBA8" w14:textId="77777777" w:rsidR="00D4071E" w:rsidRPr="00C156AC" w:rsidRDefault="00D4071E" w:rsidP="00D4071E">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analisi delle specifiche aree di rischio di commissione dei reati suddetti;</w:t>
      </w:r>
    </w:p>
    <w:p w14:paraId="481DBF28" w14:textId="77777777" w:rsidR="00D1127D" w:rsidRPr="00C156AC" w:rsidRDefault="00D1127D" w:rsidP="00D4071E">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analisi dei protocolli di prevenzione previsti nel presente MOG231 (obiettivi, destinatari, processi aziendali coinvolti, documentazione integrativa – es. Codice Etico – e protocolli di prevenzione);</w:t>
      </w:r>
    </w:p>
    <w:p w14:paraId="383B3693" w14:textId="77777777" w:rsidR="00D4071E" w:rsidRPr="00C156AC" w:rsidRDefault="00D4071E" w:rsidP="00D4071E">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descrizione dei rapporti tra l’organo</w:t>
      </w:r>
      <w:r w:rsidR="00D1127D" w:rsidRPr="00C156AC">
        <w:rPr>
          <w:sz w:val="24"/>
          <w:szCs w:val="24"/>
        </w:rPr>
        <w:t xml:space="preserve"> </w:t>
      </w:r>
      <w:r w:rsidRPr="00C156AC">
        <w:rPr>
          <w:sz w:val="24"/>
          <w:szCs w:val="24"/>
        </w:rPr>
        <w:t>apicale e l’OdV;</w:t>
      </w:r>
    </w:p>
    <w:p w14:paraId="52A98576" w14:textId="519C1494" w:rsidR="00D4071E" w:rsidRPr="00C156AC" w:rsidRDefault="00D4071E" w:rsidP="00D4071E">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 xml:space="preserve">illustrazione dei canali di segnalazione </w:t>
      </w:r>
      <w:r w:rsidR="006A2D04" w:rsidRPr="001E4B2D">
        <w:rPr>
          <w:i/>
          <w:iCs/>
          <w:sz w:val="24"/>
          <w:szCs w:val="24"/>
        </w:rPr>
        <w:t>whistleblowing</w:t>
      </w:r>
      <w:r w:rsidRPr="00C156AC">
        <w:rPr>
          <w:sz w:val="24"/>
          <w:szCs w:val="24"/>
        </w:rPr>
        <w:t xml:space="preserve">; </w:t>
      </w:r>
    </w:p>
    <w:p w14:paraId="4C71D476" w14:textId="77777777" w:rsidR="00D4071E" w:rsidRPr="00C156AC" w:rsidRDefault="00D4071E" w:rsidP="00D4071E">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 xml:space="preserve">illustrazione dei canali comunicativi dei flussi informativi periodici e continuativi, specifici </w:t>
      </w:r>
      <w:r w:rsidRPr="00C156AC">
        <w:rPr>
          <w:sz w:val="24"/>
          <w:szCs w:val="24"/>
        </w:rPr>
        <w:lastRenderedPageBreak/>
        <w:t>e generici previsti dal MOG231;</w:t>
      </w:r>
    </w:p>
    <w:p w14:paraId="45F08F7B" w14:textId="3DD489F8" w:rsidR="00D4071E" w:rsidRPr="00C156AC" w:rsidRDefault="00D4071E" w:rsidP="00D4071E">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 xml:space="preserve">illustrazione dei meccanismi sanzionatori previsti in capo </w:t>
      </w:r>
      <w:r w:rsidR="00815610">
        <w:rPr>
          <w:sz w:val="24"/>
          <w:szCs w:val="24"/>
        </w:rPr>
        <w:t>a</w:t>
      </w:r>
      <w:r w:rsidR="00C156AC" w:rsidRPr="00C156AC">
        <w:rPr>
          <w:sz w:val="24"/>
          <w:szCs w:val="24"/>
        </w:rPr>
        <w:t>ll’AU</w:t>
      </w:r>
      <w:r w:rsidRPr="00C156AC">
        <w:rPr>
          <w:sz w:val="24"/>
          <w:szCs w:val="24"/>
        </w:rPr>
        <w:t xml:space="preserve"> in caso di violazione delle prescrizioni contenute nel MOG231.</w:t>
      </w:r>
    </w:p>
    <w:p w14:paraId="38BD28A4" w14:textId="421A352A" w:rsidR="00D4071E" w:rsidRPr="00C156AC" w:rsidRDefault="0048475F" w:rsidP="00D4071E">
      <w:pPr>
        <w:widowControl w:val="0"/>
        <w:spacing w:after="120" w:line="276" w:lineRule="auto"/>
        <w:jc w:val="both"/>
        <w:rPr>
          <w:iCs/>
          <w:sz w:val="24"/>
          <w:szCs w:val="24"/>
        </w:rPr>
      </w:pPr>
      <w:r w:rsidRPr="00C156AC">
        <w:rPr>
          <w:iCs/>
          <w:sz w:val="24"/>
          <w:szCs w:val="24"/>
        </w:rPr>
        <w:t>Per quanto concerne l’Amministratore Unico, i</w:t>
      </w:r>
      <w:r w:rsidR="00D4071E" w:rsidRPr="00C156AC">
        <w:rPr>
          <w:iCs/>
          <w:sz w:val="24"/>
          <w:szCs w:val="24"/>
        </w:rPr>
        <w:t>l corso può svolgersi in sede di incontro con l’OdV.</w:t>
      </w:r>
    </w:p>
    <w:p w14:paraId="3527A23C" w14:textId="77777777" w:rsidR="00DB4530" w:rsidRPr="00DB4530" w:rsidRDefault="00DB4530" w:rsidP="00DB4530">
      <w:pPr>
        <w:widowControl w:val="0"/>
        <w:spacing w:after="120" w:line="276" w:lineRule="auto"/>
        <w:jc w:val="both"/>
        <w:rPr>
          <w:i/>
          <w:iCs/>
          <w:sz w:val="24"/>
          <w:szCs w:val="24"/>
          <w:u w:val="single"/>
        </w:rPr>
      </w:pPr>
      <w:r w:rsidRPr="00DB4530">
        <w:rPr>
          <w:i/>
          <w:iCs/>
          <w:sz w:val="24"/>
          <w:szCs w:val="24"/>
          <w:u w:val="single"/>
        </w:rPr>
        <w:t>Corso di formazione all’organo di controllo.</w:t>
      </w:r>
    </w:p>
    <w:p w14:paraId="4C87A19A" w14:textId="77777777" w:rsidR="00DB4530" w:rsidRPr="00DB4530" w:rsidRDefault="00DB4530" w:rsidP="00DB4530">
      <w:pPr>
        <w:widowControl w:val="0"/>
        <w:spacing w:after="120" w:line="276" w:lineRule="auto"/>
        <w:ind w:left="284"/>
        <w:jc w:val="both"/>
        <w:rPr>
          <w:sz w:val="24"/>
          <w:szCs w:val="24"/>
        </w:rPr>
      </w:pPr>
      <w:r w:rsidRPr="00DB4530">
        <w:rPr>
          <w:i/>
          <w:iCs/>
          <w:sz w:val="24"/>
          <w:szCs w:val="24"/>
        </w:rPr>
        <w:t>Destinatari del corso</w:t>
      </w:r>
      <w:r w:rsidRPr="00DB4530">
        <w:rPr>
          <w:sz w:val="24"/>
          <w:szCs w:val="24"/>
        </w:rPr>
        <w:t>: il Sindaco Unico (in qualità di soggetto investito di poteri di vigilanza).</w:t>
      </w:r>
    </w:p>
    <w:p w14:paraId="0A4F6791" w14:textId="77777777" w:rsidR="00DB4530" w:rsidRPr="00DB4530" w:rsidRDefault="00DB4530" w:rsidP="00DB4530">
      <w:pPr>
        <w:widowControl w:val="0"/>
        <w:spacing w:after="120" w:line="276" w:lineRule="auto"/>
        <w:ind w:left="284"/>
        <w:jc w:val="both"/>
        <w:rPr>
          <w:i/>
          <w:iCs/>
          <w:sz w:val="24"/>
          <w:szCs w:val="24"/>
        </w:rPr>
      </w:pPr>
      <w:r w:rsidRPr="00DB4530">
        <w:rPr>
          <w:i/>
          <w:iCs/>
          <w:sz w:val="24"/>
          <w:szCs w:val="24"/>
        </w:rPr>
        <w:t>Oggetto del corso:</w:t>
      </w:r>
    </w:p>
    <w:p w14:paraId="2344D841" w14:textId="77777777" w:rsidR="00DB4530" w:rsidRPr="00DB4530" w:rsidRDefault="00DB4530" w:rsidP="00DB4530">
      <w:pPr>
        <w:widowControl w:val="0"/>
        <w:numPr>
          <w:ilvl w:val="0"/>
          <w:numId w:val="1"/>
        </w:numPr>
        <w:tabs>
          <w:tab w:val="clear" w:pos="1724"/>
          <w:tab w:val="num" w:pos="709"/>
        </w:tabs>
        <w:spacing w:after="120" w:line="276" w:lineRule="auto"/>
        <w:ind w:left="709" w:hanging="425"/>
        <w:jc w:val="both"/>
        <w:rPr>
          <w:sz w:val="24"/>
          <w:szCs w:val="24"/>
        </w:rPr>
      </w:pPr>
      <w:r w:rsidRPr="00DB4530">
        <w:rPr>
          <w:sz w:val="24"/>
          <w:szCs w:val="24"/>
        </w:rPr>
        <w:t>illustrazione del D.Lgs. 231/01 e sue conseguenze in materia di responsabilità amministrativa dell’ente;</w:t>
      </w:r>
    </w:p>
    <w:p w14:paraId="23290065" w14:textId="77777777" w:rsidR="00DB4530" w:rsidRPr="00DB4530" w:rsidRDefault="00DB4530" w:rsidP="00DB4530">
      <w:pPr>
        <w:widowControl w:val="0"/>
        <w:numPr>
          <w:ilvl w:val="0"/>
          <w:numId w:val="1"/>
        </w:numPr>
        <w:tabs>
          <w:tab w:val="clear" w:pos="1724"/>
          <w:tab w:val="num" w:pos="709"/>
        </w:tabs>
        <w:spacing w:after="120" w:line="276" w:lineRule="auto"/>
        <w:ind w:left="709" w:hanging="425"/>
        <w:jc w:val="both"/>
        <w:rPr>
          <w:sz w:val="24"/>
          <w:szCs w:val="24"/>
        </w:rPr>
      </w:pPr>
      <w:r w:rsidRPr="00DB4530">
        <w:rPr>
          <w:sz w:val="24"/>
          <w:szCs w:val="24"/>
        </w:rPr>
        <w:t>illustrazione delle fattispecie di reato previste e punite dal combinato disposto tra il D.Lgs. 231/01 e fattispecie di reato da esso richiamate (casistica);</w:t>
      </w:r>
    </w:p>
    <w:p w14:paraId="7700E0CE" w14:textId="77777777" w:rsidR="00DB4530" w:rsidRPr="00DB4530" w:rsidRDefault="00DB4530" w:rsidP="00DB4530">
      <w:pPr>
        <w:widowControl w:val="0"/>
        <w:numPr>
          <w:ilvl w:val="0"/>
          <w:numId w:val="1"/>
        </w:numPr>
        <w:tabs>
          <w:tab w:val="clear" w:pos="1724"/>
          <w:tab w:val="num" w:pos="709"/>
        </w:tabs>
        <w:spacing w:after="120" w:line="276" w:lineRule="auto"/>
        <w:ind w:left="709" w:hanging="425"/>
        <w:jc w:val="both"/>
        <w:rPr>
          <w:sz w:val="24"/>
          <w:szCs w:val="24"/>
        </w:rPr>
      </w:pPr>
      <w:r w:rsidRPr="00DB4530">
        <w:rPr>
          <w:sz w:val="24"/>
          <w:szCs w:val="24"/>
        </w:rPr>
        <w:t>analisi delle aree di rischio di commissione dei reati suddetti;</w:t>
      </w:r>
    </w:p>
    <w:p w14:paraId="77BD2EED" w14:textId="77777777" w:rsidR="00DB4530" w:rsidRPr="00DB4530" w:rsidRDefault="00DB4530" w:rsidP="00DB4530">
      <w:pPr>
        <w:widowControl w:val="0"/>
        <w:numPr>
          <w:ilvl w:val="0"/>
          <w:numId w:val="1"/>
        </w:numPr>
        <w:tabs>
          <w:tab w:val="clear" w:pos="1724"/>
          <w:tab w:val="num" w:pos="709"/>
        </w:tabs>
        <w:spacing w:after="120" w:line="276" w:lineRule="auto"/>
        <w:ind w:left="709" w:hanging="425"/>
        <w:jc w:val="both"/>
        <w:rPr>
          <w:sz w:val="24"/>
          <w:szCs w:val="24"/>
        </w:rPr>
      </w:pPr>
      <w:r w:rsidRPr="00DB4530">
        <w:rPr>
          <w:sz w:val="24"/>
          <w:szCs w:val="24"/>
        </w:rPr>
        <w:t>analisi dei protocolli di prevenzione previsti nel presente MOG231 (obiettivi, destinatari, processi aziendali coinvolti, documentazione integrativa – es. Codice Etico – e protocolli di prevenzione);</w:t>
      </w:r>
    </w:p>
    <w:p w14:paraId="2FBE301C" w14:textId="77777777" w:rsidR="00DB4530" w:rsidRPr="00DB4530" w:rsidRDefault="00DB4530" w:rsidP="00DB4530">
      <w:pPr>
        <w:widowControl w:val="0"/>
        <w:numPr>
          <w:ilvl w:val="0"/>
          <w:numId w:val="1"/>
        </w:numPr>
        <w:tabs>
          <w:tab w:val="clear" w:pos="1724"/>
          <w:tab w:val="num" w:pos="709"/>
        </w:tabs>
        <w:spacing w:after="120" w:line="276" w:lineRule="auto"/>
        <w:ind w:left="709" w:hanging="425"/>
        <w:jc w:val="both"/>
        <w:rPr>
          <w:sz w:val="24"/>
          <w:szCs w:val="24"/>
        </w:rPr>
      </w:pPr>
      <w:r w:rsidRPr="00DB4530">
        <w:rPr>
          <w:sz w:val="24"/>
          <w:szCs w:val="24"/>
        </w:rPr>
        <w:t>descrizione dei rapporti tra Sindaco Unico e OdV;</w:t>
      </w:r>
    </w:p>
    <w:p w14:paraId="2E487F4F" w14:textId="6BCE5CFC" w:rsidR="00DB4530" w:rsidRPr="00DB4530" w:rsidRDefault="00DB4530" w:rsidP="00DB4530">
      <w:pPr>
        <w:widowControl w:val="0"/>
        <w:numPr>
          <w:ilvl w:val="0"/>
          <w:numId w:val="1"/>
        </w:numPr>
        <w:tabs>
          <w:tab w:val="clear" w:pos="1724"/>
          <w:tab w:val="num" w:pos="709"/>
        </w:tabs>
        <w:spacing w:after="120" w:line="276" w:lineRule="auto"/>
        <w:ind w:left="709" w:hanging="425"/>
        <w:jc w:val="both"/>
        <w:rPr>
          <w:sz w:val="24"/>
          <w:szCs w:val="24"/>
        </w:rPr>
      </w:pPr>
      <w:r w:rsidRPr="00DB4530">
        <w:rPr>
          <w:sz w:val="24"/>
          <w:szCs w:val="24"/>
        </w:rPr>
        <w:t xml:space="preserve">illustrazione dei canali di segnalazione </w:t>
      </w:r>
      <w:r w:rsidR="006A2D04" w:rsidRPr="001E4B2D">
        <w:rPr>
          <w:i/>
          <w:iCs/>
          <w:sz w:val="24"/>
          <w:szCs w:val="24"/>
        </w:rPr>
        <w:t>whistleblowing</w:t>
      </w:r>
      <w:r w:rsidRPr="00DB4530">
        <w:rPr>
          <w:sz w:val="24"/>
          <w:szCs w:val="24"/>
        </w:rPr>
        <w:t xml:space="preserve">; </w:t>
      </w:r>
    </w:p>
    <w:p w14:paraId="2E48CB13" w14:textId="77777777" w:rsidR="00DB4530" w:rsidRPr="00DB4530" w:rsidRDefault="00DB4530" w:rsidP="00DB4530">
      <w:pPr>
        <w:widowControl w:val="0"/>
        <w:numPr>
          <w:ilvl w:val="0"/>
          <w:numId w:val="1"/>
        </w:numPr>
        <w:tabs>
          <w:tab w:val="clear" w:pos="1724"/>
          <w:tab w:val="num" w:pos="709"/>
        </w:tabs>
        <w:spacing w:after="120" w:line="276" w:lineRule="auto"/>
        <w:ind w:left="709" w:hanging="425"/>
        <w:jc w:val="both"/>
        <w:rPr>
          <w:sz w:val="24"/>
          <w:szCs w:val="24"/>
        </w:rPr>
      </w:pPr>
      <w:r w:rsidRPr="00DB4530">
        <w:rPr>
          <w:sz w:val="24"/>
          <w:szCs w:val="24"/>
        </w:rPr>
        <w:t>illustrazione dei canali comunicativi dei flussi informativi periodici e continuativi, specifici e generici previsti dal MOG231;</w:t>
      </w:r>
    </w:p>
    <w:p w14:paraId="39A3556B" w14:textId="77777777" w:rsidR="00DB4530" w:rsidRPr="00DB4530" w:rsidRDefault="00DB4530" w:rsidP="00DB4530">
      <w:pPr>
        <w:widowControl w:val="0"/>
        <w:numPr>
          <w:ilvl w:val="0"/>
          <w:numId w:val="1"/>
        </w:numPr>
        <w:tabs>
          <w:tab w:val="clear" w:pos="1724"/>
          <w:tab w:val="num" w:pos="709"/>
        </w:tabs>
        <w:spacing w:after="120" w:line="276" w:lineRule="auto"/>
        <w:ind w:left="709" w:hanging="425"/>
        <w:jc w:val="both"/>
        <w:rPr>
          <w:sz w:val="24"/>
          <w:szCs w:val="24"/>
        </w:rPr>
      </w:pPr>
      <w:r w:rsidRPr="00DB4530">
        <w:rPr>
          <w:sz w:val="24"/>
          <w:szCs w:val="24"/>
        </w:rPr>
        <w:t>illustrazione dei meccanismi sanzionatori previsti in capo al Sindaco Unico in caso di violazione delle prescrizioni contenute nel MOG231.</w:t>
      </w:r>
    </w:p>
    <w:p w14:paraId="4A10C895" w14:textId="77777777" w:rsidR="00DB4530" w:rsidRPr="00C156AC" w:rsidRDefault="00DB4530" w:rsidP="00DB4530">
      <w:pPr>
        <w:widowControl w:val="0"/>
        <w:spacing w:after="120" w:line="276" w:lineRule="auto"/>
        <w:jc w:val="both"/>
        <w:rPr>
          <w:sz w:val="24"/>
          <w:szCs w:val="24"/>
        </w:rPr>
      </w:pPr>
      <w:r w:rsidRPr="00DB4530">
        <w:rPr>
          <w:sz w:val="24"/>
          <w:szCs w:val="24"/>
        </w:rPr>
        <w:t>Per quanto concerne il Sindaco Unico, il corso può svolgersi in sede di incontro con l’OdV.</w:t>
      </w:r>
    </w:p>
    <w:p w14:paraId="02765671" w14:textId="77777777" w:rsidR="00C156AC" w:rsidRPr="00C156AC" w:rsidRDefault="00C156AC" w:rsidP="00D4071E">
      <w:pPr>
        <w:widowControl w:val="0"/>
        <w:spacing w:after="120" w:line="276" w:lineRule="auto"/>
        <w:jc w:val="both"/>
        <w:rPr>
          <w:iCs/>
          <w:sz w:val="24"/>
          <w:szCs w:val="24"/>
        </w:rPr>
      </w:pPr>
    </w:p>
    <w:p w14:paraId="7A2FD374" w14:textId="77777777" w:rsidR="009F66CA" w:rsidRPr="00C156AC" w:rsidRDefault="009F66CA" w:rsidP="00052E63">
      <w:pPr>
        <w:widowControl w:val="0"/>
        <w:spacing w:after="120" w:line="276" w:lineRule="auto"/>
        <w:jc w:val="both"/>
        <w:rPr>
          <w:i/>
          <w:iCs/>
          <w:sz w:val="24"/>
          <w:szCs w:val="24"/>
          <w:u w:val="single"/>
        </w:rPr>
      </w:pPr>
      <w:r w:rsidRPr="00C156AC">
        <w:rPr>
          <w:i/>
          <w:iCs/>
          <w:sz w:val="24"/>
          <w:szCs w:val="24"/>
          <w:u w:val="single"/>
        </w:rPr>
        <w:t>Corso di formazione ai dipendenti amministrativi</w:t>
      </w:r>
      <w:r w:rsidR="00553AC2" w:rsidRPr="00C156AC">
        <w:rPr>
          <w:i/>
          <w:iCs/>
          <w:sz w:val="24"/>
          <w:szCs w:val="24"/>
          <w:u w:val="single"/>
        </w:rPr>
        <w:t xml:space="preserve"> e commerciali</w:t>
      </w:r>
      <w:r w:rsidRPr="00C156AC">
        <w:rPr>
          <w:i/>
          <w:iCs/>
          <w:sz w:val="24"/>
          <w:szCs w:val="24"/>
          <w:u w:val="single"/>
        </w:rPr>
        <w:t>.</w:t>
      </w:r>
    </w:p>
    <w:p w14:paraId="17CFF198" w14:textId="77777777" w:rsidR="009F66CA" w:rsidRPr="00C156AC" w:rsidRDefault="009F66CA" w:rsidP="007C3306">
      <w:pPr>
        <w:widowControl w:val="0"/>
        <w:spacing w:after="120" w:line="276" w:lineRule="auto"/>
        <w:ind w:left="284"/>
        <w:jc w:val="both"/>
        <w:rPr>
          <w:sz w:val="24"/>
          <w:szCs w:val="24"/>
        </w:rPr>
      </w:pPr>
      <w:r w:rsidRPr="00C156AC">
        <w:rPr>
          <w:i/>
          <w:iCs/>
          <w:sz w:val="24"/>
          <w:szCs w:val="24"/>
        </w:rPr>
        <w:t>Destinatari del corso</w:t>
      </w:r>
      <w:r w:rsidRPr="00C156AC">
        <w:rPr>
          <w:sz w:val="24"/>
          <w:szCs w:val="24"/>
        </w:rPr>
        <w:t>: i dipendenti che rivestono mansioni commerciali e/o amministrative e/o impiegatizie (in qualità di potenziali soggetti attivi dei reati ex D.Lgs. 231/01).</w:t>
      </w:r>
    </w:p>
    <w:p w14:paraId="1F740FCA" w14:textId="77777777" w:rsidR="009F66CA" w:rsidRPr="00C156AC" w:rsidRDefault="009F66CA" w:rsidP="007C3306">
      <w:pPr>
        <w:widowControl w:val="0"/>
        <w:spacing w:after="120" w:line="276" w:lineRule="auto"/>
        <w:ind w:left="284"/>
        <w:jc w:val="both"/>
        <w:rPr>
          <w:sz w:val="24"/>
          <w:szCs w:val="24"/>
        </w:rPr>
      </w:pPr>
      <w:r w:rsidRPr="00C156AC">
        <w:rPr>
          <w:i/>
          <w:iCs/>
          <w:sz w:val="24"/>
          <w:szCs w:val="24"/>
        </w:rPr>
        <w:t>Oggetto del corso</w:t>
      </w:r>
      <w:r w:rsidRPr="00C156AC">
        <w:rPr>
          <w:sz w:val="24"/>
          <w:szCs w:val="24"/>
        </w:rPr>
        <w:t>:</w:t>
      </w:r>
    </w:p>
    <w:p w14:paraId="428E7B5E" w14:textId="77777777" w:rsidR="004F3FC3" w:rsidRPr="00C156AC"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illustrazione del D.Lgs. 231/01 e sue conseguenze in materia di responsabilità amministrativa dell’ente;</w:t>
      </w:r>
    </w:p>
    <w:p w14:paraId="6F1FADD2" w14:textId="77777777" w:rsidR="004F3FC3" w:rsidRPr="00C156AC"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illustrazione delle fattispecie di reato previste e punite dal combinato disposto tra il D.Lgs. 231/01 e fattispecie di reato da esso richiamate (casistica);</w:t>
      </w:r>
    </w:p>
    <w:p w14:paraId="2D5C47FA" w14:textId="77777777" w:rsidR="004F3FC3" w:rsidRPr="00C156AC"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analisi delle specifiche aree di rischio di commissione dei reati suddetti;</w:t>
      </w:r>
    </w:p>
    <w:p w14:paraId="484210DF" w14:textId="77777777" w:rsidR="00D1127D" w:rsidRPr="00C156AC" w:rsidRDefault="00D1127D" w:rsidP="00D1127D">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 xml:space="preserve">analisi dei protocolli di prevenzione previsti nel presente MOG231 (obiettivi, destinatari, </w:t>
      </w:r>
      <w:r w:rsidRPr="00C156AC">
        <w:rPr>
          <w:sz w:val="24"/>
          <w:szCs w:val="24"/>
        </w:rPr>
        <w:lastRenderedPageBreak/>
        <w:t>processi aziendali coinvolti, documentazione integrativa – es. Codice Etico – e protocolli di prevenzione);</w:t>
      </w:r>
    </w:p>
    <w:p w14:paraId="298E06B1" w14:textId="77777777" w:rsidR="004F3FC3" w:rsidRPr="00C156AC"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descrizione dei rapporti tra dipendenti amministrativi/commerciali e l’OdV;</w:t>
      </w:r>
    </w:p>
    <w:p w14:paraId="48A3794F" w14:textId="66D22CFA" w:rsidR="004F3FC3" w:rsidRPr="00C156AC"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 xml:space="preserve">illustrazione dei canali di segnalazione </w:t>
      </w:r>
      <w:r w:rsidR="006A2D04" w:rsidRPr="001E4B2D">
        <w:rPr>
          <w:i/>
          <w:iCs/>
          <w:sz w:val="24"/>
          <w:szCs w:val="24"/>
        </w:rPr>
        <w:t>whistleblowing</w:t>
      </w:r>
      <w:r w:rsidRPr="00C156AC">
        <w:rPr>
          <w:sz w:val="24"/>
          <w:szCs w:val="24"/>
        </w:rPr>
        <w:t xml:space="preserve">; </w:t>
      </w:r>
    </w:p>
    <w:p w14:paraId="4271B0B4" w14:textId="77777777" w:rsidR="004F3FC3" w:rsidRPr="00C156AC"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illustrazione dei canali comunicativi dei flussi informativi periodici e continuativi, specifici e generici previsti dal MOG231;</w:t>
      </w:r>
    </w:p>
    <w:p w14:paraId="1E94BD8A" w14:textId="77777777" w:rsidR="004F3FC3" w:rsidRPr="00C156AC"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illustrazione dei meccanismi sanzionatori previsti in capo ai dipendenti amministrativi/commerciali in caso di violazione delle prescrizioni contenute nel MOG231.</w:t>
      </w:r>
    </w:p>
    <w:p w14:paraId="4B3809EF" w14:textId="77777777" w:rsidR="00045FBC" w:rsidRPr="00C156AC" w:rsidRDefault="00045FBC" w:rsidP="0096711E">
      <w:pPr>
        <w:widowControl w:val="0"/>
        <w:spacing w:after="120" w:line="276" w:lineRule="auto"/>
        <w:jc w:val="both"/>
        <w:rPr>
          <w:sz w:val="24"/>
          <w:szCs w:val="24"/>
        </w:rPr>
      </w:pPr>
    </w:p>
    <w:p w14:paraId="3FE1F582" w14:textId="77777777" w:rsidR="009F66CA" w:rsidRPr="00C156AC" w:rsidRDefault="009F66CA" w:rsidP="007C3306">
      <w:pPr>
        <w:widowControl w:val="0"/>
        <w:spacing w:after="120" w:line="276" w:lineRule="auto"/>
        <w:ind w:left="284"/>
        <w:jc w:val="both"/>
        <w:rPr>
          <w:i/>
          <w:iCs/>
          <w:sz w:val="24"/>
          <w:szCs w:val="24"/>
          <w:u w:val="single"/>
        </w:rPr>
      </w:pPr>
      <w:r w:rsidRPr="00C156AC">
        <w:rPr>
          <w:i/>
          <w:iCs/>
          <w:sz w:val="24"/>
          <w:szCs w:val="24"/>
          <w:u w:val="single"/>
        </w:rPr>
        <w:t>Corso di formazione ai dipendenti operativi.</w:t>
      </w:r>
    </w:p>
    <w:p w14:paraId="5A945457" w14:textId="77777777" w:rsidR="009F66CA" w:rsidRPr="00C156AC" w:rsidRDefault="009F66CA" w:rsidP="007C3306">
      <w:pPr>
        <w:widowControl w:val="0"/>
        <w:spacing w:after="120" w:line="276" w:lineRule="auto"/>
        <w:ind w:left="284"/>
        <w:jc w:val="both"/>
        <w:rPr>
          <w:sz w:val="24"/>
          <w:szCs w:val="24"/>
        </w:rPr>
      </w:pPr>
      <w:r w:rsidRPr="00C156AC">
        <w:rPr>
          <w:i/>
          <w:iCs/>
          <w:sz w:val="24"/>
          <w:szCs w:val="24"/>
        </w:rPr>
        <w:t>Destinatari del corso</w:t>
      </w:r>
      <w:r w:rsidRPr="00C156AC">
        <w:rPr>
          <w:sz w:val="24"/>
          <w:szCs w:val="24"/>
        </w:rPr>
        <w:t>: i dipendenti che rivestono mansioni operative (in qualità di potenziali soggetti attivi dei reati ex D.Lgs. 231/01).</w:t>
      </w:r>
    </w:p>
    <w:p w14:paraId="07747ED3" w14:textId="77777777" w:rsidR="009F66CA" w:rsidRPr="00C156AC" w:rsidRDefault="009F66CA" w:rsidP="007C3306">
      <w:pPr>
        <w:widowControl w:val="0"/>
        <w:spacing w:after="120" w:line="276" w:lineRule="auto"/>
        <w:ind w:left="284"/>
        <w:jc w:val="both"/>
        <w:rPr>
          <w:sz w:val="24"/>
          <w:szCs w:val="24"/>
        </w:rPr>
      </w:pPr>
      <w:r w:rsidRPr="00C156AC">
        <w:rPr>
          <w:i/>
          <w:iCs/>
          <w:sz w:val="24"/>
          <w:szCs w:val="24"/>
        </w:rPr>
        <w:t>Oggetto del corso</w:t>
      </w:r>
      <w:r w:rsidRPr="00C156AC">
        <w:rPr>
          <w:sz w:val="24"/>
          <w:szCs w:val="24"/>
        </w:rPr>
        <w:t>:</w:t>
      </w:r>
    </w:p>
    <w:p w14:paraId="1B3229BD" w14:textId="77777777" w:rsidR="004F3FC3" w:rsidRPr="00C156AC"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illustrazione del D.Lgs. 231/01 e sue conseguenze in materia di responsabilità amministrativa dell’ente;</w:t>
      </w:r>
    </w:p>
    <w:p w14:paraId="6E77FD44" w14:textId="77777777" w:rsidR="004F3FC3" w:rsidRPr="00C156AC"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illustrazione delle fattispecie di reato previste e punite dal combinato disposto tra il D.Lgs. 231/01 e fattispecie di reato da esso richiamate (casistica);</w:t>
      </w:r>
    </w:p>
    <w:p w14:paraId="0C3C1018" w14:textId="77777777" w:rsidR="004F3FC3" w:rsidRPr="00C156AC"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analisi delle specifiche aree di rischio di commissione dei reati suddetti;</w:t>
      </w:r>
    </w:p>
    <w:p w14:paraId="77421BE4" w14:textId="77777777" w:rsidR="00D1127D" w:rsidRPr="00C156AC" w:rsidRDefault="00D1127D" w:rsidP="00D1127D">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analisi dei protocolli di prevenzione previsti nel presente MOG231 (obiettivi, destinatari, processi aziendali coinvolti, documentazione integrativa – es. Codice Etico – e protocolli di prevenzione);</w:t>
      </w:r>
    </w:p>
    <w:p w14:paraId="3E34FC5B" w14:textId="77777777" w:rsidR="004F3FC3" w:rsidRPr="00C156AC"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descrizione dei rapporti tra dipendenti operativi e l’OdV;</w:t>
      </w:r>
    </w:p>
    <w:p w14:paraId="11C1F2B9" w14:textId="28144F5C" w:rsidR="004F3FC3" w:rsidRPr="00C156AC"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 xml:space="preserve">illustrazione dei canali di segnalazione </w:t>
      </w:r>
      <w:r w:rsidR="006A2D04" w:rsidRPr="001E4B2D">
        <w:rPr>
          <w:i/>
          <w:iCs/>
          <w:sz w:val="24"/>
          <w:szCs w:val="24"/>
        </w:rPr>
        <w:t>whistleblowing</w:t>
      </w:r>
      <w:r w:rsidRPr="00C156AC">
        <w:rPr>
          <w:sz w:val="24"/>
          <w:szCs w:val="24"/>
        </w:rPr>
        <w:t xml:space="preserve">; </w:t>
      </w:r>
    </w:p>
    <w:p w14:paraId="58895781" w14:textId="77777777" w:rsidR="004F3FC3" w:rsidRPr="00C156AC" w:rsidRDefault="004F3FC3"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illustrazione dei canali comunicativi dei flussi informativi periodici e continuativi, specifici e generici previsti dal MOG231;</w:t>
      </w:r>
    </w:p>
    <w:p w14:paraId="27EEE7D3" w14:textId="77777777" w:rsidR="00045FBC" w:rsidRPr="00C156AC" w:rsidRDefault="004F3FC3" w:rsidP="0096711E">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illustrazione dei meccanismi sanzionatori previsti in capo ai dipendenti operativi in caso di violazione delle prescrizioni contenute nel MOG231.</w:t>
      </w:r>
    </w:p>
    <w:p w14:paraId="13405C14" w14:textId="12B9C414" w:rsidR="009F66CA" w:rsidRPr="00C156AC" w:rsidRDefault="00C663F8" w:rsidP="007C3306">
      <w:pPr>
        <w:widowControl w:val="0"/>
        <w:spacing w:after="120" w:line="276" w:lineRule="auto"/>
        <w:jc w:val="both"/>
        <w:rPr>
          <w:sz w:val="24"/>
          <w:szCs w:val="24"/>
        </w:rPr>
      </w:pPr>
      <w:r w:rsidRPr="00C156AC">
        <w:rPr>
          <w:sz w:val="24"/>
          <w:szCs w:val="24"/>
        </w:rPr>
        <w:t>Terminata la fase espositiva, tutti i destinatari del corso (</w:t>
      </w:r>
      <w:r w:rsidR="002A03F4" w:rsidRPr="00C156AC">
        <w:rPr>
          <w:sz w:val="24"/>
          <w:szCs w:val="24"/>
        </w:rPr>
        <w:t>ad</w:t>
      </w:r>
      <w:r w:rsidR="00D1127D" w:rsidRPr="00C156AC">
        <w:rPr>
          <w:sz w:val="24"/>
          <w:szCs w:val="24"/>
        </w:rPr>
        <w:t xml:space="preserve"> eccezione dell’</w:t>
      </w:r>
      <w:r w:rsidR="00EE28DE">
        <w:rPr>
          <w:sz w:val="24"/>
          <w:szCs w:val="24"/>
        </w:rPr>
        <w:t>Amministratore unico e del Sindaco unico</w:t>
      </w:r>
      <w:r w:rsidR="00D1127D" w:rsidRPr="00C156AC">
        <w:rPr>
          <w:sz w:val="24"/>
          <w:szCs w:val="24"/>
        </w:rPr>
        <w:t xml:space="preserve">, </w:t>
      </w:r>
      <w:r w:rsidRPr="00C156AC">
        <w:rPr>
          <w:sz w:val="24"/>
          <w:szCs w:val="24"/>
        </w:rPr>
        <w:t>essendo la formazione loro riservata di livello differente rispetto agli altri destinatari) sono tenuti a sottoporsi a test nominativo di verifica di apprendimento (</w:t>
      </w:r>
      <w:r w:rsidRPr="00C156AC">
        <w:rPr>
          <w:b/>
          <w:bCs/>
          <w:sz w:val="24"/>
          <w:szCs w:val="24"/>
        </w:rPr>
        <w:t>modulo 1.2</w:t>
      </w:r>
      <w:r w:rsidR="00EE28DE">
        <w:rPr>
          <w:rStyle w:val="Rimandonotaapidipagina"/>
          <w:b/>
          <w:bCs/>
          <w:sz w:val="24"/>
          <w:szCs w:val="24"/>
        </w:rPr>
        <w:footnoteReference w:id="2"/>
      </w:r>
      <w:r w:rsidRPr="00C156AC">
        <w:rPr>
          <w:sz w:val="24"/>
          <w:szCs w:val="24"/>
        </w:rPr>
        <w:t xml:space="preserve">), </w:t>
      </w:r>
      <w:r w:rsidR="009F66CA" w:rsidRPr="00C156AC">
        <w:rPr>
          <w:sz w:val="24"/>
          <w:szCs w:val="24"/>
        </w:rPr>
        <w:t>composto da quesiti a risposta alternativa sugli argomenti esposti; una percentuale di errore superiore al 50% impegna il verificato ad una successiva formazione, non valevole come aggiornamento obbligatorio.</w:t>
      </w:r>
    </w:p>
    <w:p w14:paraId="27191740" w14:textId="4C00A319" w:rsidR="009F66CA" w:rsidRPr="00C156AC" w:rsidRDefault="009F66CA" w:rsidP="007C3306">
      <w:pPr>
        <w:widowControl w:val="0"/>
        <w:spacing w:after="120" w:line="276" w:lineRule="auto"/>
        <w:jc w:val="both"/>
        <w:rPr>
          <w:sz w:val="24"/>
          <w:szCs w:val="24"/>
        </w:rPr>
      </w:pPr>
      <w:r w:rsidRPr="00C156AC">
        <w:rPr>
          <w:sz w:val="24"/>
          <w:szCs w:val="24"/>
        </w:rPr>
        <w:lastRenderedPageBreak/>
        <w:t>Al termine di ogni lezione tutti i partecipanti sono tenuti a firmare un foglio presenze (</w:t>
      </w:r>
      <w:r w:rsidRPr="00C156AC">
        <w:rPr>
          <w:b/>
          <w:bCs/>
          <w:sz w:val="24"/>
          <w:szCs w:val="24"/>
        </w:rPr>
        <w:t xml:space="preserve">modulo </w:t>
      </w:r>
      <w:r w:rsidR="004F1126" w:rsidRPr="00C156AC">
        <w:rPr>
          <w:b/>
          <w:bCs/>
          <w:sz w:val="24"/>
          <w:szCs w:val="24"/>
        </w:rPr>
        <w:t>1.</w:t>
      </w:r>
      <w:r w:rsidRPr="00C156AC">
        <w:rPr>
          <w:b/>
          <w:bCs/>
          <w:sz w:val="24"/>
          <w:szCs w:val="24"/>
        </w:rPr>
        <w:t>3</w:t>
      </w:r>
      <w:r w:rsidR="00EE28DE">
        <w:rPr>
          <w:rStyle w:val="Rimandonotaapidipagina"/>
          <w:b/>
          <w:bCs/>
          <w:sz w:val="24"/>
          <w:szCs w:val="24"/>
        </w:rPr>
        <w:footnoteReference w:id="3"/>
      </w:r>
      <w:r w:rsidRPr="00C156AC">
        <w:rPr>
          <w:sz w:val="24"/>
          <w:szCs w:val="24"/>
        </w:rPr>
        <w:t>).</w:t>
      </w:r>
    </w:p>
    <w:p w14:paraId="089DBDA2" w14:textId="77777777" w:rsidR="009F66CA" w:rsidRPr="00C156AC" w:rsidRDefault="009F66CA" w:rsidP="007C3306">
      <w:pPr>
        <w:widowControl w:val="0"/>
        <w:spacing w:after="120" w:line="276" w:lineRule="auto"/>
        <w:jc w:val="both"/>
        <w:rPr>
          <w:sz w:val="24"/>
          <w:szCs w:val="24"/>
          <w:u w:val="single"/>
        </w:rPr>
      </w:pPr>
      <w:r w:rsidRPr="00C156AC">
        <w:rPr>
          <w:sz w:val="24"/>
          <w:szCs w:val="24"/>
          <w:u w:val="single"/>
        </w:rPr>
        <w:t xml:space="preserve">L’omessa organizzazione e/o partecipazione </w:t>
      </w:r>
      <w:r w:rsidR="003444AD" w:rsidRPr="00C156AC">
        <w:rPr>
          <w:sz w:val="24"/>
          <w:szCs w:val="24"/>
          <w:u w:val="single"/>
        </w:rPr>
        <w:t xml:space="preserve">non giustificata </w:t>
      </w:r>
      <w:r w:rsidRPr="00C156AC">
        <w:rPr>
          <w:sz w:val="24"/>
          <w:szCs w:val="24"/>
          <w:u w:val="single"/>
        </w:rPr>
        <w:t xml:space="preserve">ai corsi di formazione ed informazione, comporta violazione del presente </w:t>
      </w:r>
      <w:r w:rsidR="007B5EF6" w:rsidRPr="00C156AC">
        <w:rPr>
          <w:sz w:val="24"/>
          <w:szCs w:val="24"/>
          <w:u w:val="single"/>
        </w:rPr>
        <w:t>MOG231</w:t>
      </w:r>
      <w:r w:rsidRPr="00C156AC">
        <w:rPr>
          <w:sz w:val="24"/>
          <w:szCs w:val="24"/>
          <w:u w:val="single"/>
        </w:rPr>
        <w:t xml:space="preserve"> con la conseguente attivazione del sistema disciplinare. </w:t>
      </w:r>
    </w:p>
    <w:p w14:paraId="268098FD" w14:textId="77777777" w:rsidR="00A65F4C" w:rsidRPr="00C156AC" w:rsidRDefault="00A65F4C" w:rsidP="007C3306">
      <w:pPr>
        <w:widowControl w:val="0"/>
        <w:spacing w:after="120" w:line="276" w:lineRule="auto"/>
        <w:jc w:val="both"/>
        <w:rPr>
          <w:sz w:val="24"/>
          <w:szCs w:val="24"/>
          <w:u w:val="single"/>
        </w:rPr>
      </w:pPr>
    </w:p>
    <w:p w14:paraId="2E79F109" w14:textId="17BCA6AA" w:rsidR="00A65F4C" w:rsidRPr="00C156AC" w:rsidRDefault="00A65F4C" w:rsidP="00010FFF">
      <w:pPr>
        <w:pStyle w:val="Titolo3"/>
        <w:numPr>
          <w:ilvl w:val="1"/>
          <w:numId w:val="39"/>
        </w:numPr>
        <w:spacing w:after="120" w:line="276" w:lineRule="auto"/>
        <w:rPr>
          <w:sz w:val="24"/>
          <w:szCs w:val="24"/>
        </w:rPr>
      </w:pPr>
      <w:bookmarkStart w:id="92" w:name="_Toc447013775"/>
      <w:bookmarkStart w:id="93" w:name="_Toc448504671"/>
      <w:bookmarkStart w:id="94" w:name="_Toc448511078"/>
      <w:bookmarkStart w:id="95" w:name="_Toc450844383"/>
      <w:bookmarkStart w:id="96" w:name="_Toc459648660"/>
      <w:bookmarkStart w:id="97" w:name="_Toc176944291"/>
      <w:r w:rsidRPr="00C156AC">
        <w:rPr>
          <w:sz w:val="24"/>
          <w:szCs w:val="24"/>
        </w:rPr>
        <w:t xml:space="preserve">DIFFUSIONE DELLA DOCUMENTAZIONE </w:t>
      </w:r>
      <w:r w:rsidR="00085696" w:rsidRPr="00C156AC">
        <w:rPr>
          <w:sz w:val="24"/>
          <w:szCs w:val="24"/>
        </w:rPr>
        <w:t xml:space="preserve">IN AMBITO DI </w:t>
      </w:r>
      <w:r w:rsidRPr="00C156AC">
        <w:rPr>
          <w:sz w:val="24"/>
          <w:szCs w:val="24"/>
        </w:rPr>
        <w:t>D.LGS. 231/2001</w:t>
      </w:r>
      <w:bookmarkEnd w:id="92"/>
      <w:bookmarkEnd w:id="93"/>
      <w:bookmarkEnd w:id="94"/>
      <w:bookmarkEnd w:id="95"/>
      <w:bookmarkEnd w:id="96"/>
      <w:r w:rsidR="00085696" w:rsidRPr="00C156AC">
        <w:rPr>
          <w:sz w:val="24"/>
          <w:szCs w:val="24"/>
        </w:rPr>
        <w:t>E MOG231</w:t>
      </w:r>
      <w:bookmarkEnd w:id="97"/>
    </w:p>
    <w:p w14:paraId="5A1906E7" w14:textId="23CB90D7" w:rsidR="00DB4530" w:rsidRPr="00183D0D" w:rsidRDefault="000002AB" w:rsidP="00DB4530">
      <w:pPr>
        <w:widowControl w:val="0"/>
        <w:spacing w:after="120" w:line="276" w:lineRule="auto"/>
        <w:jc w:val="both"/>
        <w:rPr>
          <w:sz w:val="24"/>
          <w:szCs w:val="24"/>
        </w:rPr>
      </w:pPr>
      <w:r w:rsidRPr="00C156AC">
        <w:rPr>
          <w:sz w:val="24"/>
          <w:szCs w:val="24"/>
        </w:rPr>
        <w:t>A</w:t>
      </w:r>
      <w:r w:rsidR="00BA3481" w:rsidRPr="00C156AC">
        <w:rPr>
          <w:sz w:val="24"/>
          <w:szCs w:val="24"/>
        </w:rPr>
        <w:t>SST</w:t>
      </w:r>
      <w:r w:rsidRPr="00C156AC">
        <w:rPr>
          <w:sz w:val="24"/>
          <w:szCs w:val="24"/>
        </w:rPr>
        <w:t>,</w:t>
      </w:r>
      <w:r w:rsidR="00A65F4C" w:rsidRPr="00C156AC">
        <w:rPr>
          <w:sz w:val="24"/>
          <w:szCs w:val="24"/>
        </w:rPr>
        <w:t xml:space="preserve"> </w:t>
      </w:r>
      <w:r w:rsidR="00DB4530" w:rsidRPr="00183D0D">
        <w:rPr>
          <w:sz w:val="24"/>
          <w:szCs w:val="24"/>
        </w:rPr>
        <w:t>provvede a che tutti i destinatari all’atto dell’assunzione ovvero in occasione della revisione del MOG 231 ricevano copia (in formato cartaceo ovvero telematico) dei documenti ex D.Lgs. 231/2001</w:t>
      </w:r>
      <w:r w:rsidR="00DB4530">
        <w:rPr>
          <w:sz w:val="24"/>
          <w:szCs w:val="24"/>
        </w:rPr>
        <w:t>.</w:t>
      </w:r>
    </w:p>
    <w:p w14:paraId="0D2AC142" w14:textId="77777777" w:rsidR="00DB4530" w:rsidRPr="00183D0D" w:rsidRDefault="00DB4530" w:rsidP="00DB4530">
      <w:pPr>
        <w:widowControl w:val="0"/>
        <w:spacing w:after="120" w:line="276" w:lineRule="auto"/>
        <w:jc w:val="both"/>
        <w:rPr>
          <w:sz w:val="24"/>
          <w:szCs w:val="24"/>
        </w:rPr>
      </w:pPr>
      <w:r w:rsidRPr="00183D0D">
        <w:rPr>
          <w:sz w:val="24"/>
          <w:szCs w:val="24"/>
        </w:rPr>
        <w:t>La consegna di tale documentazione e la sua presa visione e accettazione viene documentata dalla firma del Modulo di Accettazione (</w:t>
      </w:r>
      <w:r w:rsidRPr="00183D0D">
        <w:rPr>
          <w:b/>
          <w:sz w:val="24"/>
          <w:szCs w:val="24"/>
        </w:rPr>
        <w:t>modulo 1.1</w:t>
      </w:r>
      <w:r>
        <w:rPr>
          <w:rStyle w:val="Rimandonotaapidipagina"/>
          <w:b/>
          <w:sz w:val="24"/>
          <w:szCs w:val="24"/>
        </w:rPr>
        <w:footnoteReference w:id="4"/>
      </w:r>
      <w:r w:rsidRPr="00183D0D">
        <w:rPr>
          <w:sz w:val="24"/>
          <w:szCs w:val="24"/>
        </w:rPr>
        <w:t>).</w:t>
      </w:r>
    </w:p>
    <w:p w14:paraId="09EDB637" w14:textId="66E0924A" w:rsidR="009F66CA" w:rsidRPr="00C156AC" w:rsidRDefault="009F66CA" w:rsidP="00010FFF">
      <w:pPr>
        <w:pStyle w:val="Titolo2"/>
        <w:numPr>
          <w:ilvl w:val="0"/>
          <w:numId w:val="41"/>
        </w:numPr>
        <w:spacing w:after="120" w:line="276" w:lineRule="auto"/>
        <w:jc w:val="both"/>
        <w:rPr>
          <w:sz w:val="24"/>
          <w:szCs w:val="24"/>
        </w:rPr>
      </w:pPr>
      <w:r w:rsidRPr="00C156AC">
        <w:rPr>
          <w:sz w:val="24"/>
          <w:szCs w:val="24"/>
        </w:rPr>
        <w:br w:type="page"/>
      </w:r>
      <w:bookmarkStart w:id="98" w:name="_Toc176944292"/>
      <w:r w:rsidR="00D754B9" w:rsidRPr="00C156AC">
        <w:rPr>
          <w:sz w:val="24"/>
          <w:szCs w:val="24"/>
        </w:rPr>
        <w:lastRenderedPageBreak/>
        <w:t xml:space="preserve">STATUTO </w:t>
      </w:r>
      <w:r w:rsidRPr="00C156AC">
        <w:rPr>
          <w:sz w:val="24"/>
          <w:szCs w:val="24"/>
        </w:rPr>
        <w:t>DELL’</w:t>
      </w:r>
      <w:r w:rsidR="00713709" w:rsidRPr="00C156AC">
        <w:rPr>
          <w:sz w:val="24"/>
          <w:szCs w:val="24"/>
        </w:rPr>
        <w:t>O</w:t>
      </w:r>
      <w:r w:rsidR="001C2D65" w:rsidRPr="00C156AC">
        <w:rPr>
          <w:sz w:val="24"/>
          <w:szCs w:val="24"/>
        </w:rPr>
        <w:t>RGANISMO</w:t>
      </w:r>
      <w:r w:rsidRPr="00C156AC">
        <w:rPr>
          <w:sz w:val="24"/>
          <w:szCs w:val="24"/>
        </w:rPr>
        <w:t xml:space="preserve"> DI VIGILANZA</w:t>
      </w:r>
      <w:bookmarkEnd w:id="98"/>
    </w:p>
    <w:p w14:paraId="7F741286" w14:textId="77777777" w:rsidR="00D1127D" w:rsidRPr="00C156AC" w:rsidRDefault="00D1127D" w:rsidP="00D1127D">
      <w:pPr>
        <w:rPr>
          <w:sz w:val="24"/>
          <w:szCs w:val="24"/>
        </w:rPr>
      </w:pPr>
    </w:p>
    <w:p w14:paraId="22F7A7E0" w14:textId="485DD4CB" w:rsidR="009F66CA" w:rsidRPr="00C156AC" w:rsidRDefault="009F66CA" w:rsidP="00010FFF">
      <w:pPr>
        <w:pStyle w:val="Titolo3"/>
        <w:numPr>
          <w:ilvl w:val="1"/>
          <w:numId w:val="40"/>
        </w:numPr>
        <w:spacing w:after="120" w:line="276" w:lineRule="auto"/>
        <w:rPr>
          <w:b/>
          <w:sz w:val="24"/>
          <w:szCs w:val="24"/>
        </w:rPr>
      </w:pPr>
      <w:bookmarkStart w:id="99" w:name="_Toc176944293"/>
      <w:r w:rsidRPr="00C156AC">
        <w:rPr>
          <w:sz w:val="24"/>
          <w:szCs w:val="24"/>
        </w:rPr>
        <w:t>FORMAZIONE E COMPOSIZIONE</w:t>
      </w:r>
      <w:bookmarkEnd w:id="99"/>
    </w:p>
    <w:p w14:paraId="11F00655" w14:textId="77777777" w:rsidR="009F66CA" w:rsidRPr="00C156AC" w:rsidRDefault="009F66CA" w:rsidP="007C3306">
      <w:pPr>
        <w:spacing w:after="120" w:line="276" w:lineRule="auto"/>
        <w:jc w:val="both"/>
        <w:rPr>
          <w:b/>
          <w:bCs/>
          <w:sz w:val="24"/>
          <w:szCs w:val="24"/>
        </w:rPr>
      </w:pPr>
      <w:r w:rsidRPr="00C156AC">
        <w:rPr>
          <w:b/>
          <w:bCs/>
          <w:sz w:val="24"/>
          <w:szCs w:val="24"/>
        </w:rPr>
        <w:t>Art. 1 - Nomina</w:t>
      </w:r>
    </w:p>
    <w:p w14:paraId="402FA912" w14:textId="42288CCB" w:rsidR="009F66CA" w:rsidRPr="00C156AC" w:rsidRDefault="009F66CA" w:rsidP="007C3306">
      <w:pPr>
        <w:spacing w:after="120" w:line="276" w:lineRule="auto"/>
        <w:jc w:val="both"/>
        <w:rPr>
          <w:sz w:val="24"/>
          <w:szCs w:val="24"/>
        </w:rPr>
      </w:pPr>
      <w:r w:rsidRPr="00C156AC">
        <w:rPr>
          <w:sz w:val="24"/>
          <w:szCs w:val="24"/>
        </w:rPr>
        <w:t>L’O</w:t>
      </w:r>
      <w:r w:rsidR="00A65F4C" w:rsidRPr="00C156AC">
        <w:rPr>
          <w:sz w:val="24"/>
          <w:szCs w:val="24"/>
        </w:rPr>
        <w:t>dV</w:t>
      </w:r>
      <w:r w:rsidR="00444D0F" w:rsidRPr="00C156AC">
        <w:rPr>
          <w:sz w:val="24"/>
          <w:szCs w:val="24"/>
        </w:rPr>
        <w:t>, istituito ai sensi dell’art. 6 lett. b) D.Lgs. 231/01,</w:t>
      </w:r>
      <w:r w:rsidRPr="00C156AC">
        <w:rPr>
          <w:sz w:val="24"/>
          <w:szCs w:val="24"/>
        </w:rPr>
        <w:t xml:space="preserve"> è nominato </w:t>
      </w:r>
      <w:r w:rsidR="000D775B" w:rsidRPr="00C156AC">
        <w:rPr>
          <w:sz w:val="24"/>
          <w:szCs w:val="24"/>
        </w:rPr>
        <w:t>dall’Amministratore Unico</w:t>
      </w:r>
      <w:r w:rsidR="001F5AF9">
        <w:rPr>
          <w:sz w:val="24"/>
          <w:szCs w:val="24"/>
        </w:rPr>
        <w:t xml:space="preserve"> su parere conforme del Sindaco Unico</w:t>
      </w:r>
      <w:r w:rsidR="00270548" w:rsidRPr="00C156AC">
        <w:rPr>
          <w:sz w:val="24"/>
          <w:szCs w:val="24"/>
        </w:rPr>
        <w:t>.</w:t>
      </w:r>
    </w:p>
    <w:p w14:paraId="7F75E83C" w14:textId="77777777" w:rsidR="000265FC" w:rsidRPr="00C156AC" w:rsidRDefault="000265FC" w:rsidP="007C3306">
      <w:pPr>
        <w:spacing w:after="120" w:line="276" w:lineRule="auto"/>
        <w:jc w:val="both"/>
        <w:rPr>
          <w:b/>
          <w:bCs/>
          <w:sz w:val="24"/>
          <w:szCs w:val="24"/>
        </w:rPr>
      </w:pPr>
    </w:p>
    <w:p w14:paraId="695B37B0" w14:textId="77777777" w:rsidR="009F66CA" w:rsidRPr="00C156AC" w:rsidRDefault="009F66CA" w:rsidP="007C3306">
      <w:pPr>
        <w:spacing w:after="120" w:line="276" w:lineRule="auto"/>
        <w:jc w:val="both"/>
        <w:rPr>
          <w:b/>
          <w:bCs/>
          <w:sz w:val="24"/>
          <w:szCs w:val="24"/>
        </w:rPr>
      </w:pPr>
      <w:r w:rsidRPr="00C156AC">
        <w:rPr>
          <w:b/>
          <w:bCs/>
          <w:sz w:val="24"/>
          <w:szCs w:val="24"/>
        </w:rPr>
        <w:t>Art. 2 - Composizione</w:t>
      </w:r>
    </w:p>
    <w:p w14:paraId="687D590A" w14:textId="77777777" w:rsidR="001F5AF9" w:rsidRDefault="001F5AF9" w:rsidP="001F5AF9">
      <w:pPr>
        <w:spacing w:after="120" w:line="276" w:lineRule="auto"/>
        <w:jc w:val="both"/>
        <w:rPr>
          <w:color w:val="000000" w:themeColor="text1"/>
          <w:sz w:val="24"/>
          <w:szCs w:val="24"/>
        </w:rPr>
      </w:pPr>
      <w:r w:rsidRPr="006971AC">
        <w:rPr>
          <w:color w:val="000000" w:themeColor="text1"/>
          <w:sz w:val="24"/>
          <w:szCs w:val="24"/>
        </w:rPr>
        <w:t xml:space="preserve">In considerazione della struttura e delle aree di rischio così come mappate, </w:t>
      </w:r>
      <w:r>
        <w:rPr>
          <w:color w:val="000000" w:themeColor="text1"/>
          <w:sz w:val="24"/>
          <w:szCs w:val="24"/>
        </w:rPr>
        <w:t xml:space="preserve">la Società ha optato per un OdV a </w:t>
      </w:r>
      <w:r w:rsidRPr="006971AC">
        <w:rPr>
          <w:color w:val="000000" w:themeColor="text1"/>
          <w:sz w:val="24"/>
          <w:szCs w:val="24"/>
        </w:rPr>
        <w:t xml:space="preserve">composizione </w:t>
      </w:r>
      <w:r>
        <w:rPr>
          <w:color w:val="000000" w:themeColor="text1"/>
          <w:sz w:val="24"/>
          <w:szCs w:val="24"/>
        </w:rPr>
        <w:t>monocratica.</w:t>
      </w:r>
    </w:p>
    <w:p w14:paraId="6B74385F" w14:textId="79B62F25" w:rsidR="000D775B" w:rsidRPr="00C156AC" w:rsidRDefault="000D775B" w:rsidP="000D775B">
      <w:pPr>
        <w:spacing w:after="120" w:line="276" w:lineRule="auto"/>
        <w:jc w:val="both"/>
        <w:rPr>
          <w:sz w:val="24"/>
          <w:szCs w:val="24"/>
        </w:rPr>
      </w:pPr>
      <w:r w:rsidRPr="00C156AC">
        <w:rPr>
          <w:sz w:val="24"/>
          <w:szCs w:val="24"/>
        </w:rPr>
        <w:t>L’OdV deve essere dotato di documentata professionalità,</w:t>
      </w:r>
      <w:r w:rsidR="009D3C46" w:rsidRPr="00C156AC">
        <w:rPr>
          <w:sz w:val="24"/>
          <w:szCs w:val="24"/>
        </w:rPr>
        <w:t xml:space="preserve"> </w:t>
      </w:r>
      <w:r w:rsidRPr="00C156AC">
        <w:rPr>
          <w:sz w:val="24"/>
          <w:szCs w:val="24"/>
        </w:rPr>
        <w:t>preparazione e competenze specifiche ed adeguate.</w:t>
      </w:r>
    </w:p>
    <w:p w14:paraId="64A381C1" w14:textId="77777777" w:rsidR="000D775B" w:rsidRPr="00C156AC" w:rsidRDefault="000D775B" w:rsidP="000D775B">
      <w:pPr>
        <w:spacing w:after="120" w:line="276" w:lineRule="auto"/>
        <w:jc w:val="both"/>
        <w:rPr>
          <w:sz w:val="24"/>
          <w:szCs w:val="24"/>
        </w:rPr>
      </w:pPr>
      <w:r w:rsidRPr="00C156AC">
        <w:rPr>
          <w:sz w:val="24"/>
          <w:szCs w:val="24"/>
        </w:rPr>
        <w:t>L’OdV è formato da un unico membro, esterno alla Società, autonomo e indipendente.</w:t>
      </w:r>
    </w:p>
    <w:p w14:paraId="6FB5C305" w14:textId="77777777" w:rsidR="000265FC" w:rsidRPr="00C156AC" w:rsidRDefault="000265FC" w:rsidP="007C3306">
      <w:pPr>
        <w:spacing w:after="120" w:line="276" w:lineRule="auto"/>
        <w:jc w:val="both"/>
        <w:rPr>
          <w:b/>
          <w:bCs/>
          <w:sz w:val="24"/>
          <w:szCs w:val="24"/>
        </w:rPr>
      </w:pPr>
    </w:p>
    <w:p w14:paraId="2B0784F6" w14:textId="77777777" w:rsidR="009F66CA" w:rsidRPr="00C156AC" w:rsidRDefault="009F66CA" w:rsidP="007C3306">
      <w:pPr>
        <w:spacing w:after="120" w:line="276" w:lineRule="auto"/>
        <w:jc w:val="both"/>
        <w:rPr>
          <w:b/>
          <w:bCs/>
          <w:sz w:val="24"/>
          <w:szCs w:val="24"/>
        </w:rPr>
      </w:pPr>
      <w:r w:rsidRPr="00C156AC">
        <w:rPr>
          <w:b/>
          <w:bCs/>
          <w:sz w:val="24"/>
          <w:szCs w:val="24"/>
        </w:rPr>
        <w:t>Art. 3 – Cause di ineleggibilità e decadenza</w:t>
      </w:r>
    </w:p>
    <w:p w14:paraId="5A84ABCE" w14:textId="77777777" w:rsidR="009F66CA" w:rsidRPr="00C156AC" w:rsidRDefault="009F66CA" w:rsidP="007C3306">
      <w:pPr>
        <w:spacing w:after="120" w:line="276" w:lineRule="auto"/>
        <w:jc w:val="both"/>
        <w:rPr>
          <w:sz w:val="24"/>
          <w:szCs w:val="24"/>
        </w:rPr>
      </w:pPr>
      <w:r w:rsidRPr="00C156AC">
        <w:rPr>
          <w:sz w:val="24"/>
          <w:szCs w:val="24"/>
        </w:rPr>
        <w:t>Non può essere nominato</w:t>
      </w:r>
      <w:r w:rsidR="00D1127D" w:rsidRPr="00C156AC">
        <w:rPr>
          <w:sz w:val="24"/>
          <w:szCs w:val="24"/>
        </w:rPr>
        <w:t xml:space="preserve"> </w:t>
      </w:r>
      <w:r w:rsidR="00713709" w:rsidRPr="00C156AC">
        <w:rPr>
          <w:sz w:val="24"/>
          <w:szCs w:val="24"/>
        </w:rPr>
        <w:t>OdV</w:t>
      </w:r>
      <w:r w:rsidRPr="00C156AC">
        <w:rPr>
          <w:sz w:val="24"/>
          <w:szCs w:val="24"/>
        </w:rPr>
        <w:t>, e se nominato decade dal proprio ufficio:</w:t>
      </w:r>
    </w:p>
    <w:p w14:paraId="2EBFE0E4" w14:textId="77777777" w:rsidR="009F66CA" w:rsidRPr="00C156AC" w:rsidRDefault="009F66CA"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l’interdetto</w:t>
      </w:r>
    </w:p>
    <w:p w14:paraId="1223699E" w14:textId="77777777" w:rsidR="009F66CA" w:rsidRPr="00C156AC" w:rsidRDefault="009F66CA"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l’inabilitato</w:t>
      </w:r>
    </w:p>
    <w:p w14:paraId="73977D41" w14:textId="2E353C69" w:rsidR="009F66CA" w:rsidRPr="00C156AC" w:rsidRDefault="009F66CA"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 xml:space="preserve">il </w:t>
      </w:r>
      <w:r w:rsidR="006A2D04">
        <w:rPr>
          <w:sz w:val="24"/>
          <w:szCs w:val="24"/>
        </w:rPr>
        <w:t>sottoposto a liquidazione giu</w:t>
      </w:r>
      <w:r w:rsidR="007169CB">
        <w:rPr>
          <w:sz w:val="24"/>
          <w:szCs w:val="24"/>
        </w:rPr>
        <w:t xml:space="preserve">diziale </w:t>
      </w:r>
    </w:p>
    <w:p w14:paraId="15AD22EC" w14:textId="0C7D0A34" w:rsidR="00D1127D" w:rsidRPr="00C156AC" w:rsidRDefault="00D1127D" w:rsidP="00D1127D">
      <w:pPr>
        <w:widowControl w:val="0"/>
        <w:numPr>
          <w:ilvl w:val="0"/>
          <w:numId w:val="1"/>
        </w:numPr>
        <w:tabs>
          <w:tab w:val="clear" w:pos="1724"/>
          <w:tab w:val="num" w:pos="709"/>
        </w:tabs>
        <w:spacing w:before="120" w:line="276" w:lineRule="auto"/>
        <w:ind w:left="709" w:hanging="425"/>
        <w:jc w:val="both"/>
        <w:rPr>
          <w:color w:val="000000" w:themeColor="text1"/>
          <w:sz w:val="24"/>
          <w:szCs w:val="24"/>
        </w:rPr>
      </w:pPr>
      <w:r w:rsidRPr="00C156AC">
        <w:rPr>
          <w:color w:val="000000" w:themeColor="text1"/>
          <w:sz w:val="24"/>
          <w:szCs w:val="24"/>
        </w:rPr>
        <w:t>chi è stato condannato</w:t>
      </w:r>
      <w:r w:rsidR="005E7848">
        <w:rPr>
          <w:color w:val="000000" w:themeColor="text1"/>
          <w:sz w:val="24"/>
          <w:szCs w:val="24"/>
        </w:rPr>
        <w:t xml:space="preserve"> </w:t>
      </w:r>
      <w:r w:rsidRPr="00C156AC">
        <w:rPr>
          <w:color w:val="000000" w:themeColor="text1"/>
          <w:sz w:val="24"/>
          <w:szCs w:val="24"/>
        </w:rPr>
        <w:t>in via definitiva anche se a pena condizionalmente sospesa, salvi gli effetti della riabilitazione:</w:t>
      </w:r>
    </w:p>
    <w:p w14:paraId="2E217866" w14:textId="77777777" w:rsidR="009F66CA" w:rsidRPr="00C156AC" w:rsidRDefault="009F66CA" w:rsidP="00F0033C">
      <w:pPr>
        <w:widowControl w:val="0"/>
        <w:numPr>
          <w:ilvl w:val="0"/>
          <w:numId w:val="22"/>
        </w:numPr>
        <w:spacing w:after="120" w:line="276" w:lineRule="auto"/>
        <w:jc w:val="both"/>
        <w:rPr>
          <w:sz w:val="24"/>
          <w:szCs w:val="24"/>
        </w:rPr>
      </w:pPr>
      <w:r w:rsidRPr="00C156AC">
        <w:rPr>
          <w:sz w:val="24"/>
          <w:szCs w:val="24"/>
        </w:rPr>
        <w:t>per un reato tra quelli previsti e puniti dal D.Lgs. 231/01 e successive modificazioni ovvero per un reato commesso per eseguirne od occultarne uno tra quelli previsti e puniti ex D.Lgs. 231/01 e successive modificazioni, ovvero per conseguire o assicurare a sé o ad altri il prodotto, il profitto o il prezzo ovvero la impunità di un reato previsto e punito ex D.Lgs. 231/01 e successive modificazioni</w:t>
      </w:r>
      <w:r w:rsidR="00511756" w:rsidRPr="00C156AC">
        <w:rPr>
          <w:sz w:val="24"/>
          <w:szCs w:val="24"/>
        </w:rPr>
        <w:t>;</w:t>
      </w:r>
    </w:p>
    <w:p w14:paraId="5514B187" w14:textId="77777777" w:rsidR="009F66CA" w:rsidRPr="00C156AC" w:rsidRDefault="009F66CA" w:rsidP="00F0033C">
      <w:pPr>
        <w:widowControl w:val="0"/>
        <w:numPr>
          <w:ilvl w:val="0"/>
          <w:numId w:val="22"/>
        </w:numPr>
        <w:spacing w:after="120" w:line="276" w:lineRule="auto"/>
        <w:jc w:val="both"/>
        <w:rPr>
          <w:sz w:val="24"/>
          <w:szCs w:val="24"/>
        </w:rPr>
      </w:pPr>
      <w:r w:rsidRPr="00C156AC">
        <w:rPr>
          <w:sz w:val="24"/>
          <w:szCs w:val="24"/>
        </w:rPr>
        <w:t>per uno dei delitti previsti dal regio decreto 16 marzo 1942 n. 267</w:t>
      </w:r>
      <w:r w:rsidR="00511756" w:rsidRPr="00C156AC">
        <w:rPr>
          <w:sz w:val="24"/>
          <w:szCs w:val="24"/>
        </w:rPr>
        <w:t>;</w:t>
      </w:r>
    </w:p>
    <w:p w14:paraId="15EB6508" w14:textId="77777777" w:rsidR="009F66CA" w:rsidRPr="00C156AC" w:rsidRDefault="009F66CA" w:rsidP="00F0033C">
      <w:pPr>
        <w:widowControl w:val="0"/>
        <w:numPr>
          <w:ilvl w:val="0"/>
          <w:numId w:val="22"/>
        </w:numPr>
        <w:spacing w:after="120" w:line="276" w:lineRule="auto"/>
        <w:jc w:val="both"/>
        <w:rPr>
          <w:sz w:val="24"/>
          <w:szCs w:val="24"/>
        </w:rPr>
      </w:pPr>
      <w:r w:rsidRPr="00C156AC">
        <w:rPr>
          <w:sz w:val="24"/>
          <w:szCs w:val="24"/>
        </w:rPr>
        <w:t>per uno dei reati previsti dal titolo XI del libro V del codice civile, così come riformulato dal D.Lgs. 61/2002</w:t>
      </w:r>
      <w:r w:rsidR="00511756" w:rsidRPr="00C156AC">
        <w:rPr>
          <w:sz w:val="24"/>
          <w:szCs w:val="24"/>
        </w:rPr>
        <w:t>;</w:t>
      </w:r>
    </w:p>
    <w:p w14:paraId="028FA759" w14:textId="77777777" w:rsidR="002A03F4" w:rsidRPr="00C156AC" w:rsidRDefault="002A03F4" w:rsidP="00F0033C">
      <w:pPr>
        <w:widowControl w:val="0"/>
        <w:numPr>
          <w:ilvl w:val="0"/>
          <w:numId w:val="22"/>
        </w:numPr>
        <w:spacing w:after="120" w:line="276" w:lineRule="auto"/>
        <w:jc w:val="both"/>
        <w:rPr>
          <w:sz w:val="24"/>
          <w:szCs w:val="24"/>
        </w:rPr>
      </w:pPr>
      <w:r w:rsidRPr="00C156AC">
        <w:rPr>
          <w:sz w:val="24"/>
          <w:szCs w:val="24"/>
        </w:rPr>
        <w:t>per un delitto contro la pubblica amministrazione, contro la fede pubblica, contro il patrimonio, contro l’economia pubblica, per un delitto in materia tributaria a pena non inferiore ai sei mesi;</w:t>
      </w:r>
    </w:p>
    <w:p w14:paraId="5C13A0BA" w14:textId="77777777" w:rsidR="009F66CA" w:rsidRPr="00C156AC" w:rsidRDefault="009F66CA" w:rsidP="00F0033C">
      <w:pPr>
        <w:widowControl w:val="0"/>
        <w:numPr>
          <w:ilvl w:val="0"/>
          <w:numId w:val="22"/>
        </w:numPr>
        <w:spacing w:after="120" w:line="276" w:lineRule="auto"/>
        <w:jc w:val="both"/>
        <w:rPr>
          <w:sz w:val="24"/>
          <w:szCs w:val="24"/>
        </w:rPr>
      </w:pPr>
      <w:r w:rsidRPr="00C156AC">
        <w:rPr>
          <w:sz w:val="24"/>
          <w:szCs w:val="24"/>
        </w:rPr>
        <w:t>per un qualunque delitto non colposo</w:t>
      </w:r>
      <w:r w:rsidR="002A03F4" w:rsidRPr="00C156AC">
        <w:rPr>
          <w:sz w:val="24"/>
          <w:szCs w:val="24"/>
        </w:rPr>
        <w:t xml:space="preserve"> alla</w:t>
      </w:r>
      <w:r w:rsidRPr="00C156AC">
        <w:rPr>
          <w:sz w:val="24"/>
          <w:szCs w:val="24"/>
        </w:rPr>
        <w:t xml:space="preserve"> pena della reclusione per un tempo non inferiore ad un anno</w:t>
      </w:r>
      <w:r w:rsidR="00511756" w:rsidRPr="00C156AC">
        <w:rPr>
          <w:sz w:val="24"/>
          <w:szCs w:val="24"/>
        </w:rPr>
        <w:t>;</w:t>
      </w:r>
    </w:p>
    <w:p w14:paraId="7809DD88" w14:textId="77777777" w:rsidR="009F66CA" w:rsidRPr="00C156AC" w:rsidRDefault="009F66CA" w:rsidP="00F0033C">
      <w:pPr>
        <w:widowControl w:val="0"/>
        <w:numPr>
          <w:ilvl w:val="0"/>
          <w:numId w:val="22"/>
        </w:numPr>
        <w:spacing w:after="120" w:line="276" w:lineRule="auto"/>
        <w:jc w:val="both"/>
        <w:rPr>
          <w:sz w:val="24"/>
          <w:szCs w:val="24"/>
        </w:rPr>
      </w:pPr>
      <w:r w:rsidRPr="00C156AC">
        <w:rPr>
          <w:sz w:val="24"/>
          <w:szCs w:val="24"/>
        </w:rPr>
        <w:lastRenderedPageBreak/>
        <w:t xml:space="preserve">per un qualunque reato </w:t>
      </w:r>
      <w:r w:rsidR="003444AD" w:rsidRPr="00C156AC">
        <w:rPr>
          <w:sz w:val="24"/>
          <w:szCs w:val="24"/>
        </w:rPr>
        <w:t>alla</w:t>
      </w:r>
      <w:r w:rsidRPr="00C156AC">
        <w:rPr>
          <w:sz w:val="24"/>
          <w:szCs w:val="24"/>
        </w:rPr>
        <w:t xml:space="preserve"> pena che comporta l’interdizione, anche temporanea, dai pubblici uffici, o l’incapacità ad esercitare uffici direttivi</w:t>
      </w:r>
      <w:r w:rsidR="00511756" w:rsidRPr="00C156AC">
        <w:rPr>
          <w:sz w:val="24"/>
          <w:szCs w:val="24"/>
        </w:rPr>
        <w:t>;</w:t>
      </w:r>
    </w:p>
    <w:p w14:paraId="2D8492B5" w14:textId="77777777" w:rsidR="009F66CA" w:rsidRPr="00C156AC" w:rsidRDefault="009F66CA" w:rsidP="00F0033C">
      <w:pPr>
        <w:widowControl w:val="0"/>
        <w:numPr>
          <w:ilvl w:val="0"/>
          <w:numId w:val="22"/>
        </w:numPr>
        <w:spacing w:after="120" w:line="276" w:lineRule="auto"/>
        <w:jc w:val="both"/>
        <w:rPr>
          <w:sz w:val="24"/>
          <w:szCs w:val="24"/>
        </w:rPr>
      </w:pPr>
      <w:r w:rsidRPr="00C156AC">
        <w:rPr>
          <w:sz w:val="24"/>
          <w:szCs w:val="24"/>
        </w:rPr>
        <w:t xml:space="preserve">per uno o più reati previsti dal </w:t>
      </w:r>
      <w:r w:rsidR="00444D0F" w:rsidRPr="00C156AC">
        <w:rPr>
          <w:sz w:val="24"/>
          <w:szCs w:val="24"/>
        </w:rPr>
        <w:t>T</w:t>
      </w:r>
      <w:r w:rsidRPr="00C156AC">
        <w:rPr>
          <w:sz w:val="24"/>
          <w:szCs w:val="24"/>
        </w:rPr>
        <w:t>itolo II, capo I e II del codice penale</w:t>
      </w:r>
      <w:r w:rsidR="00511756" w:rsidRPr="00C156AC">
        <w:rPr>
          <w:sz w:val="24"/>
          <w:szCs w:val="24"/>
        </w:rPr>
        <w:t>;</w:t>
      </w:r>
    </w:p>
    <w:p w14:paraId="51FCFD99" w14:textId="77777777" w:rsidR="009F66CA" w:rsidRPr="00C156AC" w:rsidRDefault="009F66CA" w:rsidP="00F0033C">
      <w:pPr>
        <w:widowControl w:val="0"/>
        <w:numPr>
          <w:ilvl w:val="0"/>
          <w:numId w:val="22"/>
        </w:numPr>
        <w:spacing w:after="120" w:line="276" w:lineRule="auto"/>
        <w:jc w:val="both"/>
        <w:rPr>
          <w:sz w:val="24"/>
          <w:szCs w:val="24"/>
        </w:rPr>
      </w:pPr>
      <w:r w:rsidRPr="00C156AC">
        <w:rPr>
          <w:sz w:val="24"/>
          <w:szCs w:val="24"/>
        </w:rPr>
        <w:t>coloro nei cui confronti sia stata applicata in via definitiva una delle misure di prevenzione previste dall’art. 10, comma 3, l. del 31 maggio 1965 n. 575, come sostituito dall’art. 3 l. 19 marzo 1990 n. 55 e successive modificazioni</w:t>
      </w:r>
      <w:r w:rsidR="00511756" w:rsidRPr="00C156AC">
        <w:rPr>
          <w:sz w:val="24"/>
          <w:szCs w:val="24"/>
        </w:rPr>
        <w:t>;</w:t>
      </w:r>
    </w:p>
    <w:p w14:paraId="318A7FF7" w14:textId="77777777" w:rsidR="00D1127D" w:rsidRPr="00C156AC" w:rsidRDefault="00D1127D" w:rsidP="00D1127D">
      <w:pPr>
        <w:widowControl w:val="0"/>
        <w:numPr>
          <w:ilvl w:val="0"/>
          <w:numId w:val="1"/>
        </w:numPr>
        <w:tabs>
          <w:tab w:val="clear" w:pos="1724"/>
          <w:tab w:val="num" w:pos="709"/>
          <w:tab w:val="num" w:pos="1134"/>
        </w:tabs>
        <w:spacing w:after="120" w:line="276" w:lineRule="auto"/>
        <w:ind w:left="709" w:hanging="425"/>
        <w:jc w:val="both"/>
        <w:rPr>
          <w:sz w:val="24"/>
          <w:szCs w:val="24"/>
        </w:rPr>
      </w:pPr>
      <w:r w:rsidRPr="00C156AC">
        <w:rPr>
          <w:sz w:val="24"/>
          <w:szCs w:val="24"/>
        </w:rPr>
        <w:t>chi è stato sottoposto a misure di prevenzione disposte dall’Autorità giudiziaria, salvi gli effetti della riabilitazione;</w:t>
      </w:r>
    </w:p>
    <w:p w14:paraId="295BFD6D" w14:textId="77777777" w:rsidR="00D1127D" w:rsidRPr="00C156AC" w:rsidRDefault="00D1127D" w:rsidP="00D1127D">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il coniuge, i parenti e/o gli affini degli amministratori entro il quarto grado;</w:t>
      </w:r>
    </w:p>
    <w:p w14:paraId="4915F824" w14:textId="77777777" w:rsidR="00D1127D" w:rsidRPr="00C156AC" w:rsidRDefault="00D1127D" w:rsidP="00D1127D">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chi è legato alla Società (o alle Società da questa controllate) da altri rapporti patrimoniali continuativi che ne compromettono l’indipendenza;</w:t>
      </w:r>
    </w:p>
    <w:p w14:paraId="6ADD6A19" w14:textId="77777777" w:rsidR="00D1127D" w:rsidRPr="00C156AC" w:rsidRDefault="00D1127D" w:rsidP="00D1127D">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chi intrattiene, direttamente o indirettamente, rapporti che possano configurarsi in conflitto d’interesse con la Società, tali da condizionarne l’autonomia di giudizio;</w:t>
      </w:r>
    </w:p>
    <w:p w14:paraId="4B3C25EF" w14:textId="33FD2CF5" w:rsidR="00D1127D" w:rsidRPr="00C156AC" w:rsidRDefault="00D1127D" w:rsidP="00D1127D">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 xml:space="preserve">chi ha svolto, nei tre esercizi precedenti l’attribuzione dell’incarico, funzioni di amministrazione, direzione o controllo in imprese sottoposte a </w:t>
      </w:r>
      <w:r w:rsidR="007169CB">
        <w:rPr>
          <w:sz w:val="24"/>
          <w:szCs w:val="24"/>
        </w:rPr>
        <w:t>liquidazione giudiziaria</w:t>
      </w:r>
      <w:r w:rsidRPr="00C156AC">
        <w:rPr>
          <w:sz w:val="24"/>
          <w:szCs w:val="24"/>
        </w:rPr>
        <w:t>, liquidazione coatta amministrativa o procedure equiparate;</w:t>
      </w:r>
    </w:p>
    <w:p w14:paraId="49BC448D" w14:textId="77777777" w:rsidR="001F5AF9" w:rsidRPr="004164DB" w:rsidRDefault="001F5AF9" w:rsidP="004164DB">
      <w:pPr>
        <w:widowControl w:val="0"/>
        <w:spacing w:before="120" w:line="276" w:lineRule="auto"/>
        <w:jc w:val="both"/>
        <w:rPr>
          <w:color w:val="000000" w:themeColor="text1"/>
          <w:sz w:val="24"/>
          <w:szCs w:val="24"/>
        </w:rPr>
      </w:pPr>
      <w:r w:rsidRPr="004164DB">
        <w:rPr>
          <w:color w:val="000000" w:themeColor="text1"/>
          <w:sz w:val="24"/>
          <w:szCs w:val="24"/>
        </w:rPr>
        <w:t xml:space="preserve">Costituisce altresì causa di decadenza (e successiva ineleggibilità) la pronuncia di una sentenza di condanna (passata in giudicato) a carico della Società ai sensi del d.lgs. 231/01, nella quale risulti l’omessa o insufficiente vigilanza da parte dell’Organismo di Vigilanza. </w:t>
      </w:r>
    </w:p>
    <w:p w14:paraId="4C6E79D7" w14:textId="77777777" w:rsidR="00D1127D" w:rsidRPr="00C156AC" w:rsidRDefault="00D1127D" w:rsidP="00D1127D">
      <w:pPr>
        <w:widowControl w:val="0"/>
        <w:tabs>
          <w:tab w:val="num" w:pos="709"/>
        </w:tabs>
        <w:spacing w:after="120" w:line="276" w:lineRule="auto"/>
        <w:jc w:val="both"/>
        <w:rPr>
          <w:sz w:val="24"/>
          <w:szCs w:val="24"/>
        </w:rPr>
      </w:pPr>
      <w:r w:rsidRPr="00C156AC">
        <w:rPr>
          <w:color w:val="000000" w:themeColor="text1"/>
          <w:sz w:val="24"/>
          <w:szCs w:val="24"/>
        </w:rPr>
        <w:t>Determina altresì decadenza la mancata partecipazione dell’OdV a più di due consecutive riunioni periodiche in assenza di giustificato motivo.</w:t>
      </w:r>
    </w:p>
    <w:p w14:paraId="454503CC" w14:textId="77777777" w:rsidR="009F66CA" w:rsidRPr="00C156AC" w:rsidRDefault="009F66CA" w:rsidP="007C3306">
      <w:pPr>
        <w:spacing w:after="120" w:line="276" w:lineRule="auto"/>
        <w:jc w:val="both"/>
        <w:rPr>
          <w:sz w:val="24"/>
          <w:szCs w:val="24"/>
        </w:rPr>
      </w:pPr>
    </w:p>
    <w:p w14:paraId="03AF8906" w14:textId="77777777" w:rsidR="009F66CA" w:rsidRPr="00C156AC" w:rsidRDefault="009F66CA" w:rsidP="007C3306">
      <w:pPr>
        <w:spacing w:after="120" w:line="276" w:lineRule="auto"/>
        <w:jc w:val="both"/>
        <w:rPr>
          <w:b/>
          <w:bCs/>
          <w:sz w:val="24"/>
          <w:szCs w:val="24"/>
        </w:rPr>
      </w:pPr>
      <w:r w:rsidRPr="00C156AC">
        <w:rPr>
          <w:b/>
          <w:bCs/>
          <w:sz w:val="24"/>
          <w:szCs w:val="24"/>
        </w:rPr>
        <w:t>Art. 4 – Durata dell’incarico</w:t>
      </w:r>
    </w:p>
    <w:p w14:paraId="00284B7A" w14:textId="62CFDA4F" w:rsidR="000D775B" w:rsidRPr="00C156AC" w:rsidRDefault="000D775B" w:rsidP="000D775B">
      <w:pPr>
        <w:spacing w:after="120" w:line="276" w:lineRule="auto"/>
        <w:jc w:val="both"/>
        <w:rPr>
          <w:sz w:val="24"/>
          <w:szCs w:val="24"/>
        </w:rPr>
      </w:pPr>
      <w:r w:rsidRPr="00C156AC">
        <w:rPr>
          <w:sz w:val="24"/>
          <w:szCs w:val="24"/>
        </w:rPr>
        <w:t>L’OdV resta in carica per tre esercizi e scade alla data dell’approvazione del bilancio relativo al terzo esercizio della carica; detta carica può essere rinnovata</w:t>
      </w:r>
      <w:r w:rsidR="007169CB">
        <w:rPr>
          <w:sz w:val="24"/>
          <w:szCs w:val="24"/>
        </w:rPr>
        <w:t>.</w:t>
      </w:r>
      <w:r w:rsidRPr="00C156AC">
        <w:rPr>
          <w:sz w:val="24"/>
          <w:szCs w:val="24"/>
        </w:rPr>
        <w:t xml:space="preserve"> </w:t>
      </w:r>
    </w:p>
    <w:p w14:paraId="24E445D0" w14:textId="77777777" w:rsidR="009F66CA" w:rsidRPr="00C156AC" w:rsidRDefault="009F66CA" w:rsidP="007C3306">
      <w:pPr>
        <w:spacing w:after="120" w:line="276" w:lineRule="auto"/>
        <w:jc w:val="both"/>
        <w:rPr>
          <w:sz w:val="24"/>
          <w:szCs w:val="24"/>
        </w:rPr>
      </w:pPr>
    </w:p>
    <w:p w14:paraId="645702C5" w14:textId="77777777" w:rsidR="009F66CA" w:rsidRPr="00C156AC" w:rsidRDefault="009F66CA" w:rsidP="007C3306">
      <w:pPr>
        <w:spacing w:after="120" w:line="276" w:lineRule="auto"/>
        <w:jc w:val="both"/>
        <w:rPr>
          <w:b/>
          <w:bCs/>
          <w:sz w:val="24"/>
          <w:szCs w:val="24"/>
        </w:rPr>
      </w:pPr>
      <w:r w:rsidRPr="00C156AC">
        <w:rPr>
          <w:b/>
          <w:bCs/>
          <w:sz w:val="24"/>
          <w:szCs w:val="24"/>
        </w:rPr>
        <w:t>Art. 5 – Revoca</w:t>
      </w:r>
    </w:p>
    <w:p w14:paraId="79122F5B" w14:textId="3FB6CE4C" w:rsidR="000D775B" w:rsidRPr="00C156AC" w:rsidRDefault="000D775B" w:rsidP="000D775B">
      <w:pPr>
        <w:spacing w:after="120" w:line="276" w:lineRule="auto"/>
        <w:jc w:val="both"/>
        <w:rPr>
          <w:sz w:val="24"/>
          <w:szCs w:val="24"/>
        </w:rPr>
      </w:pPr>
      <w:r w:rsidRPr="00C156AC">
        <w:rPr>
          <w:sz w:val="24"/>
          <w:szCs w:val="24"/>
        </w:rPr>
        <w:t>L’OdV può essere revocato solo per giusta causa dal</w:t>
      </w:r>
      <w:r w:rsidR="008D2889" w:rsidRPr="00C156AC">
        <w:rPr>
          <w:sz w:val="24"/>
          <w:szCs w:val="24"/>
        </w:rPr>
        <w:t>l’Amministratore Unico</w:t>
      </w:r>
      <w:r w:rsidR="001F5AF9">
        <w:rPr>
          <w:sz w:val="24"/>
          <w:szCs w:val="24"/>
        </w:rPr>
        <w:t xml:space="preserve"> e previo parere conforme del Sindaco Unico</w:t>
      </w:r>
      <w:r w:rsidR="00270548" w:rsidRPr="00C156AC">
        <w:rPr>
          <w:sz w:val="24"/>
          <w:szCs w:val="24"/>
        </w:rPr>
        <w:t xml:space="preserve">. </w:t>
      </w:r>
      <w:r w:rsidRPr="00C156AC">
        <w:rPr>
          <w:sz w:val="24"/>
          <w:szCs w:val="24"/>
        </w:rPr>
        <w:t>Contestualmente si provvede alla nomina del nuovo OdV ai sensi dell’art. 1.</w:t>
      </w:r>
    </w:p>
    <w:p w14:paraId="496EE215" w14:textId="77777777" w:rsidR="004164DB" w:rsidRPr="00C156AC" w:rsidRDefault="004164DB" w:rsidP="007C3306">
      <w:pPr>
        <w:spacing w:after="120" w:line="276" w:lineRule="auto"/>
        <w:jc w:val="both"/>
        <w:rPr>
          <w:sz w:val="24"/>
          <w:szCs w:val="24"/>
        </w:rPr>
      </w:pPr>
    </w:p>
    <w:p w14:paraId="74FB7991" w14:textId="77777777" w:rsidR="009F66CA" w:rsidRPr="00C156AC" w:rsidRDefault="009F66CA" w:rsidP="007C3306">
      <w:pPr>
        <w:spacing w:after="120" w:line="276" w:lineRule="auto"/>
        <w:jc w:val="both"/>
        <w:rPr>
          <w:b/>
          <w:bCs/>
          <w:sz w:val="24"/>
          <w:szCs w:val="24"/>
        </w:rPr>
      </w:pPr>
      <w:r w:rsidRPr="00C156AC">
        <w:rPr>
          <w:b/>
          <w:bCs/>
          <w:sz w:val="24"/>
          <w:szCs w:val="24"/>
        </w:rPr>
        <w:t>Art. 6 – Cessazione dall’incarico e sostituzione</w:t>
      </w:r>
    </w:p>
    <w:p w14:paraId="6E73A5E9" w14:textId="77777777" w:rsidR="000D775B" w:rsidRPr="00C156AC" w:rsidRDefault="000D775B" w:rsidP="000D775B">
      <w:pPr>
        <w:spacing w:after="120" w:line="276" w:lineRule="auto"/>
        <w:jc w:val="both"/>
        <w:rPr>
          <w:sz w:val="24"/>
          <w:szCs w:val="24"/>
        </w:rPr>
      </w:pPr>
      <w:r w:rsidRPr="00C156AC">
        <w:rPr>
          <w:sz w:val="24"/>
          <w:szCs w:val="24"/>
        </w:rPr>
        <w:t xml:space="preserve">L’OdV può cessare dal proprio incarico mediante comunicazione avente data certa all’Amministratore Unico. </w:t>
      </w:r>
    </w:p>
    <w:p w14:paraId="65B0CDC2" w14:textId="77777777" w:rsidR="000D775B" w:rsidRPr="00C156AC" w:rsidRDefault="000D775B" w:rsidP="000D775B">
      <w:pPr>
        <w:spacing w:after="120" w:line="276" w:lineRule="auto"/>
        <w:jc w:val="both"/>
        <w:rPr>
          <w:sz w:val="24"/>
          <w:szCs w:val="24"/>
        </w:rPr>
      </w:pPr>
      <w:r w:rsidRPr="00C156AC">
        <w:rPr>
          <w:sz w:val="24"/>
          <w:szCs w:val="24"/>
        </w:rPr>
        <w:lastRenderedPageBreak/>
        <w:t>L’Amministratore Unico, ricevute le dimissioni dell’OdV, provvede tempestivamente alla nomina del nuovo OdV ai sensi dell’art. 1. Il precedente OdV rimane in carica sino alla nomina del nuovo OdV, comunque non oltre trenta giorni dalle dimissioni.</w:t>
      </w:r>
    </w:p>
    <w:p w14:paraId="4AD27DE4" w14:textId="77777777" w:rsidR="000D775B" w:rsidRPr="00C156AC" w:rsidRDefault="000D775B" w:rsidP="000D775B">
      <w:pPr>
        <w:spacing w:after="120" w:line="276" w:lineRule="auto"/>
        <w:jc w:val="both"/>
        <w:rPr>
          <w:sz w:val="24"/>
          <w:szCs w:val="24"/>
        </w:rPr>
      </w:pPr>
      <w:r w:rsidRPr="00C156AC">
        <w:rPr>
          <w:sz w:val="24"/>
          <w:szCs w:val="24"/>
        </w:rPr>
        <w:t>L’Amministratore Unico provvede allo stesso modo nel caso di morte o decadenza dell’OdV.</w:t>
      </w:r>
    </w:p>
    <w:p w14:paraId="08347BAF" w14:textId="77777777" w:rsidR="009F66CA" w:rsidRPr="00C156AC" w:rsidRDefault="009F66CA" w:rsidP="007C3306">
      <w:pPr>
        <w:spacing w:after="120" w:line="276" w:lineRule="auto"/>
        <w:jc w:val="both"/>
        <w:rPr>
          <w:sz w:val="24"/>
          <w:szCs w:val="24"/>
        </w:rPr>
      </w:pPr>
    </w:p>
    <w:p w14:paraId="6079929B" w14:textId="77777777" w:rsidR="009F66CA" w:rsidRPr="00C156AC" w:rsidRDefault="009F66CA" w:rsidP="007C3306">
      <w:pPr>
        <w:spacing w:after="120" w:line="276" w:lineRule="auto"/>
        <w:jc w:val="both"/>
        <w:rPr>
          <w:b/>
          <w:bCs/>
          <w:sz w:val="24"/>
          <w:szCs w:val="24"/>
        </w:rPr>
      </w:pPr>
      <w:r w:rsidRPr="00C156AC">
        <w:rPr>
          <w:b/>
          <w:bCs/>
          <w:sz w:val="24"/>
          <w:szCs w:val="24"/>
        </w:rPr>
        <w:t xml:space="preserve">Art. 7 – </w:t>
      </w:r>
      <w:r w:rsidR="00E70E82" w:rsidRPr="00C156AC">
        <w:rPr>
          <w:b/>
          <w:bCs/>
          <w:sz w:val="24"/>
          <w:szCs w:val="24"/>
        </w:rPr>
        <w:t>Risorse</w:t>
      </w:r>
    </w:p>
    <w:p w14:paraId="32FA40B1" w14:textId="77777777" w:rsidR="000D775B" w:rsidRPr="00C156AC" w:rsidRDefault="000D775B" w:rsidP="000D775B">
      <w:pPr>
        <w:spacing w:after="120" w:line="276" w:lineRule="auto"/>
        <w:jc w:val="both"/>
        <w:rPr>
          <w:sz w:val="24"/>
          <w:szCs w:val="24"/>
        </w:rPr>
      </w:pPr>
      <w:r w:rsidRPr="00C156AC">
        <w:rPr>
          <w:sz w:val="24"/>
          <w:szCs w:val="24"/>
        </w:rPr>
        <w:t xml:space="preserve">In sede di nomina dell’OdV, l’Amministratore Unico </w:t>
      </w:r>
      <w:r w:rsidR="00D1127D" w:rsidRPr="00C156AC">
        <w:rPr>
          <w:sz w:val="24"/>
          <w:szCs w:val="24"/>
        </w:rPr>
        <w:t>delibera il budget annuale a disposizione dell’OdV per eventuali incarichi consulenziali si rendessero necessari nell’espletamento delle sue attività.</w:t>
      </w:r>
    </w:p>
    <w:p w14:paraId="45908DDB" w14:textId="77777777" w:rsidR="00603321" w:rsidRPr="00C156AC" w:rsidRDefault="00603321" w:rsidP="007C3306">
      <w:pPr>
        <w:spacing w:after="120" w:line="276" w:lineRule="auto"/>
        <w:jc w:val="both"/>
        <w:rPr>
          <w:sz w:val="24"/>
          <w:szCs w:val="24"/>
        </w:rPr>
      </w:pPr>
    </w:p>
    <w:p w14:paraId="559EF64E" w14:textId="774E0526" w:rsidR="00B271C4" w:rsidRPr="00C156AC" w:rsidRDefault="001612C8" w:rsidP="00010FFF">
      <w:pPr>
        <w:pStyle w:val="Titolo3"/>
        <w:numPr>
          <w:ilvl w:val="1"/>
          <w:numId w:val="40"/>
        </w:numPr>
        <w:spacing w:after="120" w:line="276" w:lineRule="auto"/>
        <w:rPr>
          <w:sz w:val="24"/>
          <w:szCs w:val="24"/>
        </w:rPr>
      </w:pPr>
      <w:bookmarkStart w:id="100" w:name="_Toc176944294"/>
      <w:r w:rsidRPr="00C156AC">
        <w:rPr>
          <w:sz w:val="24"/>
          <w:szCs w:val="24"/>
        </w:rPr>
        <w:t>DOVERI E POTERI DELL’ODV</w:t>
      </w:r>
      <w:bookmarkEnd w:id="100"/>
    </w:p>
    <w:p w14:paraId="4E5BEFD1" w14:textId="77777777" w:rsidR="00B271C4" w:rsidRPr="00C156AC" w:rsidRDefault="00B271C4" w:rsidP="007C3306">
      <w:pPr>
        <w:spacing w:after="120" w:line="276" w:lineRule="auto"/>
        <w:jc w:val="both"/>
        <w:rPr>
          <w:b/>
          <w:bCs/>
          <w:sz w:val="24"/>
          <w:szCs w:val="24"/>
        </w:rPr>
      </w:pPr>
      <w:r w:rsidRPr="00C156AC">
        <w:rPr>
          <w:b/>
          <w:bCs/>
          <w:sz w:val="24"/>
          <w:szCs w:val="24"/>
        </w:rPr>
        <w:t>Art. 8 – Doveri</w:t>
      </w:r>
    </w:p>
    <w:p w14:paraId="380C0AD4" w14:textId="77777777" w:rsidR="00B271C4" w:rsidRPr="00C156AC" w:rsidRDefault="00B271C4" w:rsidP="007C3306">
      <w:pPr>
        <w:spacing w:after="120" w:line="276" w:lineRule="auto"/>
        <w:jc w:val="both"/>
        <w:rPr>
          <w:sz w:val="24"/>
          <w:szCs w:val="24"/>
        </w:rPr>
      </w:pPr>
      <w:r w:rsidRPr="00C156AC">
        <w:rPr>
          <w:sz w:val="24"/>
          <w:szCs w:val="24"/>
        </w:rPr>
        <w:t>L’OdV deve:</w:t>
      </w:r>
    </w:p>
    <w:p w14:paraId="4108420E" w14:textId="77777777" w:rsidR="00B271C4" w:rsidRPr="00C156AC" w:rsidRDefault="00B271C4"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vigilare sul funzionamento e sull’osservanza del MOG231;</w:t>
      </w:r>
    </w:p>
    <w:p w14:paraId="74DAE129" w14:textId="77777777" w:rsidR="00B271C4" w:rsidRPr="00C156AC" w:rsidRDefault="00B271C4"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 xml:space="preserve">curare l’aggiornamento del </w:t>
      </w:r>
      <w:r w:rsidR="007B5EF6" w:rsidRPr="00C156AC">
        <w:rPr>
          <w:sz w:val="24"/>
          <w:szCs w:val="24"/>
        </w:rPr>
        <w:t>MOG231</w:t>
      </w:r>
      <w:r w:rsidR="00C91235" w:rsidRPr="00C156AC">
        <w:rPr>
          <w:sz w:val="24"/>
          <w:szCs w:val="24"/>
        </w:rPr>
        <w:t>ai sensi dell’art. 16 del presente statuto;</w:t>
      </w:r>
    </w:p>
    <w:p w14:paraId="0BFCC614" w14:textId="77777777" w:rsidR="00B271C4" w:rsidRPr="00C156AC" w:rsidRDefault="00B271C4"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vigilare sull’attività di diffusione e sull’attività di formazione ed informazione relative al MOG231;</w:t>
      </w:r>
    </w:p>
    <w:p w14:paraId="7B479B32" w14:textId="77777777" w:rsidR="00B271C4" w:rsidRPr="00C156AC" w:rsidRDefault="00B271C4"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 xml:space="preserve">riferire </w:t>
      </w:r>
      <w:r w:rsidR="00FB1D6E" w:rsidRPr="00C156AC">
        <w:rPr>
          <w:sz w:val="24"/>
          <w:szCs w:val="24"/>
        </w:rPr>
        <w:t>alle funzioni</w:t>
      </w:r>
      <w:r w:rsidR="001E36D8" w:rsidRPr="00C156AC">
        <w:rPr>
          <w:sz w:val="24"/>
          <w:szCs w:val="24"/>
        </w:rPr>
        <w:t xml:space="preserve"> competenti</w:t>
      </w:r>
      <w:r w:rsidR="001612C8" w:rsidRPr="00C156AC">
        <w:rPr>
          <w:sz w:val="24"/>
          <w:szCs w:val="24"/>
        </w:rPr>
        <w:t xml:space="preserve"> (secondo quanto previsto nel Sistema Disciplinare)</w:t>
      </w:r>
      <w:r w:rsidRPr="00C156AC">
        <w:rPr>
          <w:sz w:val="24"/>
          <w:szCs w:val="24"/>
        </w:rPr>
        <w:t xml:space="preserve"> il mancato rispetto delle misure indicate nel MOG231, al fine </w:t>
      </w:r>
      <w:r w:rsidR="00FB1D6E" w:rsidRPr="00C156AC">
        <w:rPr>
          <w:sz w:val="24"/>
          <w:szCs w:val="24"/>
        </w:rPr>
        <w:t>delle valutazioni disciplinari</w:t>
      </w:r>
      <w:r w:rsidRPr="00C156AC">
        <w:rPr>
          <w:sz w:val="24"/>
          <w:szCs w:val="24"/>
        </w:rPr>
        <w:t>;</w:t>
      </w:r>
    </w:p>
    <w:p w14:paraId="0519B445" w14:textId="77777777" w:rsidR="00B271C4" w:rsidRPr="00C156AC" w:rsidRDefault="00B271C4"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 xml:space="preserve">ricevere e trattare i flussi informativi periodici, specifici e generici e le segnalazioni relative alle violazioni del MOG231. </w:t>
      </w:r>
    </w:p>
    <w:p w14:paraId="46256C25" w14:textId="77777777" w:rsidR="00511756" w:rsidRPr="00C156AC" w:rsidRDefault="00511756" w:rsidP="007C3306">
      <w:pPr>
        <w:tabs>
          <w:tab w:val="left" w:pos="2505"/>
        </w:tabs>
        <w:spacing w:after="120" w:line="276" w:lineRule="auto"/>
        <w:jc w:val="both"/>
        <w:rPr>
          <w:sz w:val="24"/>
          <w:szCs w:val="24"/>
        </w:rPr>
      </w:pPr>
      <w:r w:rsidRPr="00C156AC">
        <w:rPr>
          <w:sz w:val="24"/>
          <w:szCs w:val="24"/>
        </w:rPr>
        <w:t xml:space="preserve">L’OdV adempie ai suddetti doveri attraverso </w:t>
      </w:r>
      <w:r w:rsidR="00FB1D6E" w:rsidRPr="00C156AC">
        <w:rPr>
          <w:sz w:val="24"/>
          <w:szCs w:val="24"/>
        </w:rPr>
        <w:t xml:space="preserve">riunioni </w:t>
      </w:r>
      <w:r w:rsidRPr="00C156AC">
        <w:rPr>
          <w:sz w:val="24"/>
          <w:szCs w:val="24"/>
        </w:rPr>
        <w:t>da effettuarsi in numero non inferiore a quattro all’anno e comunque da effettuarsi ogni qualvolta ritenuto necessario.</w:t>
      </w:r>
    </w:p>
    <w:p w14:paraId="24B2A04F" w14:textId="77777777" w:rsidR="00511756" w:rsidRPr="00C156AC" w:rsidRDefault="00511756" w:rsidP="007C3306">
      <w:pPr>
        <w:tabs>
          <w:tab w:val="left" w:pos="2505"/>
        </w:tabs>
        <w:spacing w:after="120" w:line="276" w:lineRule="auto"/>
        <w:jc w:val="both"/>
        <w:rPr>
          <w:sz w:val="24"/>
          <w:szCs w:val="24"/>
        </w:rPr>
      </w:pPr>
      <w:r w:rsidRPr="00C156AC">
        <w:rPr>
          <w:sz w:val="24"/>
          <w:szCs w:val="24"/>
        </w:rPr>
        <w:t xml:space="preserve">Gli </w:t>
      </w:r>
      <w:r w:rsidR="001E36D8" w:rsidRPr="00C156AC">
        <w:rPr>
          <w:sz w:val="24"/>
          <w:szCs w:val="24"/>
        </w:rPr>
        <w:t xml:space="preserve">esiti delle verifiche eseguite </w:t>
      </w:r>
      <w:r w:rsidRPr="00C156AC">
        <w:rPr>
          <w:sz w:val="24"/>
          <w:szCs w:val="24"/>
        </w:rPr>
        <w:t xml:space="preserve">devono risultare da appositi verbali che devono essere conservati presso la </w:t>
      </w:r>
      <w:r w:rsidR="00911E2F" w:rsidRPr="00C156AC">
        <w:rPr>
          <w:sz w:val="24"/>
          <w:szCs w:val="24"/>
        </w:rPr>
        <w:t>Società.</w:t>
      </w:r>
    </w:p>
    <w:p w14:paraId="73BCBA82" w14:textId="77777777" w:rsidR="00FB1D6E" w:rsidRPr="00C156AC" w:rsidRDefault="00FB1D6E" w:rsidP="007C3306">
      <w:pPr>
        <w:tabs>
          <w:tab w:val="left" w:pos="2505"/>
        </w:tabs>
        <w:spacing w:after="120" w:line="276" w:lineRule="auto"/>
        <w:jc w:val="both"/>
        <w:rPr>
          <w:sz w:val="24"/>
          <w:szCs w:val="24"/>
        </w:rPr>
      </w:pPr>
      <w:r w:rsidRPr="00C156AC">
        <w:rPr>
          <w:sz w:val="24"/>
          <w:szCs w:val="24"/>
        </w:rPr>
        <w:t>L’OdV adempie ai doveri di cui sopra, in piena autonomia, insindacabilità ed indipendenza.</w:t>
      </w:r>
    </w:p>
    <w:p w14:paraId="2A4BF5D4" w14:textId="77777777" w:rsidR="00B271C4" w:rsidRPr="00C156AC" w:rsidRDefault="00B271C4" w:rsidP="007C3306">
      <w:pPr>
        <w:tabs>
          <w:tab w:val="left" w:pos="2505"/>
        </w:tabs>
        <w:spacing w:after="120" w:line="276" w:lineRule="auto"/>
        <w:jc w:val="both"/>
        <w:rPr>
          <w:sz w:val="24"/>
          <w:szCs w:val="24"/>
        </w:rPr>
      </w:pPr>
    </w:p>
    <w:p w14:paraId="3F228F5F" w14:textId="77777777" w:rsidR="00B271C4" w:rsidRPr="00C156AC" w:rsidRDefault="00B271C4" w:rsidP="007C3306">
      <w:pPr>
        <w:spacing w:after="120" w:line="276" w:lineRule="auto"/>
        <w:jc w:val="both"/>
        <w:rPr>
          <w:b/>
          <w:bCs/>
          <w:sz w:val="24"/>
          <w:szCs w:val="24"/>
        </w:rPr>
      </w:pPr>
      <w:r w:rsidRPr="00C156AC">
        <w:rPr>
          <w:b/>
          <w:bCs/>
          <w:sz w:val="24"/>
          <w:szCs w:val="24"/>
        </w:rPr>
        <w:t xml:space="preserve">Art. 9 – Poteri </w:t>
      </w:r>
    </w:p>
    <w:p w14:paraId="2BE302AF" w14:textId="5D3B9859" w:rsidR="00B271C4" w:rsidRPr="00C156AC" w:rsidRDefault="00B271C4" w:rsidP="007C3306">
      <w:pPr>
        <w:spacing w:after="120" w:line="276" w:lineRule="auto"/>
        <w:jc w:val="both"/>
        <w:rPr>
          <w:sz w:val="24"/>
          <w:szCs w:val="24"/>
        </w:rPr>
      </w:pPr>
      <w:r w:rsidRPr="00C156AC">
        <w:rPr>
          <w:sz w:val="24"/>
          <w:szCs w:val="24"/>
        </w:rPr>
        <w:t>L’OdV</w:t>
      </w:r>
      <w:r w:rsidR="009D3C46" w:rsidRPr="00C156AC">
        <w:rPr>
          <w:sz w:val="24"/>
          <w:szCs w:val="24"/>
        </w:rPr>
        <w:t xml:space="preserve"> </w:t>
      </w:r>
      <w:r w:rsidR="00FB1D6E" w:rsidRPr="00C156AC">
        <w:rPr>
          <w:sz w:val="24"/>
          <w:szCs w:val="24"/>
        </w:rPr>
        <w:t xml:space="preserve">ha la facoltà di accedere, </w:t>
      </w:r>
      <w:r w:rsidR="005667BC" w:rsidRPr="00C156AC">
        <w:rPr>
          <w:sz w:val="24"/>
          <w:szCs w:val="24"/>
        </w:rPr>
        <w:t>richiedere e acquisire</w:t>
      </w:r>
      <w:r w:rsidRPr="00C156AC">
        <w:rPr>
          <w:sz w:val="24"/>
          <w:szCs w:val="24"/>
        </w:rPr>
        <w:t xml:space="preserve"> tutte le informazioni e </w:t>
      </w:r>
      <w:r w:rsidR="005667BC" w:rsidRPr="00C156AC">
        <w:rPr>
          <w:sz w:val="24"/>
          <w:szCs w:val="24"/>
        </w:rPr>
        <w:t>documenti</w:t>
      </w:r>
      <w:r w:rsidR="00FF2A7D" w:rsidRPr="00C156AC">
        <w:rPr>
          <w:sz w:val="24"/>
          <w:szCs w:val="24"/>
        </w:rPr>
        <w:t xml:space="preserve"> inerenti </w:t>
      </w:r>
      <w:r w:rsidR="00FB1D6E" w:rsidRPr="00C156AC">
        <w:rPr>
          <w:sz w:val="24"/>
          <w:szCs w:val="24"/>
        </w:rPr>
        <w:t>al</w:t>
      </w:r>
      <w:r w:rsidR="00FF2A7D" w:rsidRPr="00C156AC">
        <w:rPr>
          <w:sz w:val="24"/>
          <w:szCs w:val="24"/>
        </w:rPr>
        <w:t>l’attività d</w:t>
      </w:r>
      <w:r w:rsidR="00911E2F" w:rsidRPr="00C156AC">
        <w:rPr>
          <w:sz w:val="24"/>
          <w:szCs w:val="24"/>
        </w:rPr>
        <w:t xml:space="preserve">ella Società </w:t>
      </w:r>
      <w:r w:rsidR="00FF2A7D" w:rsidRPr="00C156AC">
        <w:rPr>
          <w:sz w:val="24"/>
          <w:szCs w:val="24"/>
        </w:rPr>
        <w:t>e</w:t>
      </w:r>
      <w:r w:rsidRPr="00C156AC">
        <w:rPr>
          <w:sz w:val="24"/>
          <w:szCs w:val="24"/>
        </w:rPr>
        <w:t xml:space="preserve"> dei </w:t>
      </w:r>
      <w:r w:rsidR="00FF2A7D" w:rsidRPr="00C156AC">
        <w:rPr>
          <w:sz w:val="24"/>
          <w:szCs w:val="24"/>
        </w:rPr>
        <w:t xml:space="preserve">suoi </w:t>
      </w:r>
      <w:r w:rsidRPr="00C156AC">
        <w:rPr>
          <w:sz w:val="24"/>
          <w:szCs w:val="24"/>
        </w:rPr>
        <w:t>dipendenti</w:t>
      </w:r>
      <w:r w:rsidR="005667BC" w:rsidRPr="00C156AC">
        <w:rPr>
          <w:sz w:val="24"/>
          <w:szCs w:val="24"/>
        </w:rPr>
        <w:t xml:space="preserve"> utili per l’adempimento dei propri doveri e</w:t>
      </w:r>
      <w:r w:rsidRPr="00C156AC">
        <w:rPr>
          <w:sz w:val="24"/>
          <w:szCs w:val="24"/>
        </w:rPr>
        <w:t xml:space="preserve"> in applicazione delle procedure previste dal MOG231.</w:t>
      </w:r>
    </w:p>
    <w:p w14:paraId="3EEABEE1" w14:textId="77777777" w:rsidR="00B271C4" w:rsidRPr="00C156AC" w:rsidRDefault="00B271C4" w:rsidP="007C3306">
      <w:pPr>
        <w:spacing w:after="120" w:line="276" w:lineRule="auto"/>
        <w:jc w:val="both"/>
        <w:rPr>
          <w:sz w:val="24"/>
          <w:szCs w:val="24"/>
        </w:rPr>
      </w:pPr>
      <w:r w:rsidRPr="00C156AC">
        <w:rPr>
          <w:sz w:val="24"/>
          <w:szCs w:val="24"/>
        </w:rPr>
        <w:t xml:space="preserve">L’OdV ha facoltà di pianificare annualmente la propria attività, sulla base dei livelli di rischio individuati dal MOG231 in relazione alle fattispecie di reato sensibili; tale pianificazione viene verbalizzata al pari di tutte le attività svolte dall’OdV </w:t>
      </w:r>
      <w:r w:rsidR="001E36D8" w:rsidRPr="00C156AC">
        <w:rPr>
          <w:sz w:val="24"/>
          <w:szCs w:val="24"/>
        </w:rPr>
        <w:t xml:space="preserve">in apposito </w:t>
      </w:r>
      <w:r w:rsidRPr="00C156AC">
        <w:rPr>
          <w:sz w:val="24"/>
          <w:szCs w:val="24"/>
        </w:rPr>
        <w:t xml:space="preserve">verbale, ferma restando la facoltà </w:t>
      </w:r>
      <w:r w:rsidRPr="00C156AC">
        <w:rPr>
          <w:sz w:val="24"/>
          <w:szCs w:val="24"/>
        </w:rPr>
        <w:lastRenderedPageBreak/>
        <w:t>per l’OdV di discostarsi dall’attività pianificata all’insorgenza di elementi che – ad insindacabile giudizio dell’OdV stesso – debbano comportare un’attività differente rispetto a quella programmata.</w:t>
      </w:r>
    </w:p>
    <w:p w14:paraId="4EA98645" w14:textId="77777777" w:rsidR="00B271C4" w:rsidRPr="00C156AC" w:rsidRDefault="00B271C4" w:rsidP="007C3306">
      <w:pPr>
        <w:spacing w:after="120" w:line="276" w:lineRule="auto"/>
        <w:jc w:val="both"/>
        <w:rPr>
          <w:sz w:val="24"/>
          <w:szCs w:val="24"/>
        </w:rPr>
      </w:pPr>
      <w:r w:rsidRPr="00C156AC">
        <w:rPr>
          <w:sz w:val="24"/>
          <w:szCs w:val="24"/>
        </w:rPr>
        <w:t>L’OdV, inoltre, ha facoltà di emanare un proprio regolamento interno per la disciplina delle proprie attività.</w:t>
      </w:r>
    </w:p>
    <w:p w14:paraId="5890D850" w14:textId="77777777" w:rsidR="00B271C4" w:rsidRPr="00C156AC" w:rsidRDefault="00B271C4" w:rsidP="007C3306">
      <w:pPr>
        <w:spacing w:after="120" w:line="276" w:lineRule="auto"/>
        <w:jc w:val="both"/>
        <w:rPr>
          <w:sz w:val="24"/>
          <w:szCs w:val="24"/>
        </w:rPr>
      </w:pPr>
      <w:r w:rsidRPr="00C156AC">
        <w:rPr>
          <w:sz w:val="24"/>
          <w:szCs w:val="24"/>
        </w:rPr>
        <w:t xml:space="preserve">L’OdV ha altresì la facoltà di </w:t>
      </w:r>
      <w:r w:rsidR="00D84E1B" w:rsidRPr="00C156AC">
        <w:rPr>
          <w:sz w:val="24"/>
          <w:szCs w:val="24"/>
        </w:rPr>
        <w:t xml:space="preserve">avvalersi di </w:t>
      </w:r>
      <w:r w:rsidRPr="00C156AC">
        <w:rPr>
          <w:sz w:val="24"/>
          <w:szCs w:val="24"/>
        </w:rPr>
        <w:t xml:space="preserve">consulenti esterni </w:t>
      </w:r>
      <w:r w:rsidR="00D84E1B" w:rsidRPr="00C156AC">
        <w:rPr>
          <w:sz w:val="24"/>
          <w:szCs w:val="24"/>
        </w:rPr>
        <w:t>in ausilio alle proprie attività</w:t>
      </w:r>
      <w:r w:rsidR="00D02016" w:rsidRPr="00C156AC">
        <w:rPr>
          <w:sz w:val="24"/>
          <w:szCs w:val="24"/>
        </w:rPr>
        <w:t>, disponendo del budget annuo</w:t>
      </w:r>
      <w:r w:rsidR="00F10786" w:rsidRPr="00C156AC">
        <w:rPr>
          <w:sz w:val="24"/>
          <w:szCs w:val="24"/>
        </w:rPr>
        <w:t xml:space="preserve"> (vd. art. 7)</w:t>
      </w:r>
      <w:r w:rsidRPr="00C156AC">
        <w:rPr>
          <w:sz w:val="24"/>
          <w:szCs w:val="24"/>
        </w:rPr>
        <w:t>.</w:t>
      </w:r>
    </w:p>
    <w:p w14:paraId="47C74755" w14:textId="77777777" w:rsidR="00B271C4" w:rsidRPr="00C156AC" w:rsidRDefault="00B271C4" w:rsidP="007C3306">
      <w:pPr>
        <w:pStyle w:val="Titolo3"/>
        <w:spacing w:after="120" w:line="276" w:lineRule="auto"/>
        <w:ind w:left="792" w:hanging="432"/>
        <w:rPr>
          <w:sz w:val="24"/>
          <w:szCs w:val="24"/>
        </w:rPr>
      </w:pPr>
    </w:p>
    <w:p w14:paraId="430872A7" w14:textId="77777777" w:rsidR="009B16A6" w:rsidRPr="00C156AC" w:rsidRDefault="00FB1D6E" w:rsidP="00010FFF">
      <w:pPr>
        <w:pStyle w:val="Titolo3"/>
        <w:numPr>
          <w:ilvl w:val="1"/>
          <w:numId w:val="40"/>
        </w:numPr>
        <w:spacing w:after="120" w:line="276" w:lineRule="auto"/>
        <w:rPr>
          <w:sz w:val="24"/>
          <w:szCs w:val="24"/>
        </w:rPr>
      </w:pPr>
      <w:bookmarkStart w:id="101" w:name="_Toc510618033"/>
      <w:bookmarkStart w:id="102" w:name="_Toc514083480"/>
      <w:bookmarkStart w:id="103" w:name="_Toc176944295"/>
      <w:r w:rsidRPr="00C156AC">
        <w:rPr>
          <w:sz w:val="24"/>
          <w:szCs w:val="24"/>
        </w:rPr>
        <w:t>ATTIVITA’</w:t>
      </w:r>
      <w:r w:rsidR="009B16A6" w:rsidRPr="00C156AC">
        <w:rPr>
          <w:sz w:val="24"/>
          <w:szCs w:val="24"/>
        </w:rPr>
        <w:t>DELL’ODV</w:t>
      </w:r>
      <w:bookmarkEnd w:id="101"/>
      <w:bookmarkEnd w:id="102"/>
      <w:bookmarkEnd w:id="103"/>
    </w:p>
    <w:p w14:paraId="3623444A" w14:textId="77777777" w:rsidR="009B16A6" w:rsidRPr="00C156AC" w:rsidRDefault="009B16A6" w:rsidP="007C3306">
      <w:pPr>
        <w:spacing w:after="120" w:line="276" w:lineRule="auto"/>
        <w:jc w:val="both"/>
        <w:rPr>
          <w:b/>
          <w:bCs/>
          <w:sz w:val="24"/>
          <w:szCs w:val="24"/>
        </w:rPr>
      </w:pPr>
      <w:bookmarkStart w:id="104" w:name="_Hlk509912963"/>
      <w:r w:rsidRPr="00C156AC">
        <w:rPr>
          <w:b/>
          <w:bCs/>
          <w:sz w:val="24"/>
          <w:szCs w:val="24"/>
        </w:rPr>
        <w:t xml:space="preserve">Art. </w:t>
      </w:r>
      <w:r w:rsidR="00E0720A" w:rsidRPr="00C156AC">
        <w:rPr>
          <w:b/>
          <w:bCs/>
          <w:sz w:val="24"/>
          <w:szCs w:val="24"/>
        </w:rPr>
        <w:t>10</w:t>
      </w:r>
      <w:r w:rsidRPr="00C156AC">
        <w:rPr>
          <w:b/>
          <w:bCs/>
          <w:sz w:val="24"/>
          <w:szCs w:val="24"/>
        </w:rPr>
        <w:t xml:space="preserve">– </w:t>
      </w:r>
      <w:r w:rsidR="00FB1D6E" w:rsidRPr="00C156AC">
        <w:rPr>
          <w:b/>
          <w:bCs/>
          <w:sz w:val="24"/>
          <w:szCs w:val="24"/>
        </w:rPr>
        <w:t>Flussi informativi e segnalazioni</w:t>
      </w:r>
    </w:p>
    <w:bookmarkEnd w:id="104"/>
    <w:p w14:paraId="01FF99A3" w14:textId="77777777" w:rsidR="009B16A6" w:rsidRPr="00C156AC" w:rsidRDefault="009B16A6" w:rsidP="007C3306">
      <w:pPr>
        <w:spacing w:after="120" w:line="276" w:lineRule="auto"/>
        <w:jc w:val="both"/>
        <w:rPr>
          <w:i/>
          <w:sz w:val="24"/>
          <w:szCs w:val="24"/>
        </w:rPr>
      </w:pPr>
      <w:r w:rsidRPr="00C156AC">
        <w:rPr>
          <w:i/>
          <w:sz w:val="24"/>
          <w:szCs w:val="24"/>
        </w:rPr>
        <w:t>Flussi informativi</w:t>
      </w:r>
    </w:p>
    <w:p w14:paraId="45B5B205" w14:textId="77777777" w:rsidR="00D1127D" w:rsidRPr="00C156AC" w:rsidRDefault="00D1127D" w:rsidP="00D1127D">
      <w:pPr>
        <w:spacing w:after="120" w:line="276" w:lineRule="auto"/>
        <w:jc w:val="both"/>
        <w:rPr>
          <w:sz w:val="24"/>
          <w:szCs w:val="24"/>
        </w:rPr>
      </w:pPr>
      <w:r w:rsidRPr="00C156AC">
        <w:rPr>
          <w:sz w:val="24"/>
          <w:szCs w:val="24"/>
        </w:rPr>
        <w:t>L’OdV riceve da parte dei Destinatari i flussi informativi previsti dal MOG231, aventi ad oggetto tutte le notizie e le informazioni rilevanti ai fini della prevenzione dei fatti di reato sensibili ex D.lgs. 231/01, dell’adeguatezza, dell’aggiornamento e del rispetto del MOG231, nonché ogni altra informazione ritenuta utile ai fini del miglioramento del MOG231</w:t>
      </w:r>
    </w:p>
    <w:p w14:paraId="667B3F4F" w14:textId="52507C8D" w:rsidR="009B16A6" w:rsidRPr="00C156AC" w:rsidRDefault="00D1127D" w:rsidP="00D1127D">
      <w:pPr>
        <w:spacing w:after="120" w:line="276" w:lineRule="auto"/>
        <w:jc w:val="both"/>
        <w:rPr>
          <w:sz w:val="24"/>
          <w:szCs w:val="24"/>
        </w:rPr>
      </w:pPr>
      <w:r w:rsidRPr="00C156AC">
        <w:rPr>
          <w:sz w:val="24"/>
          <w:szCs w:val="24"/>
        </w:rPr>
        <w:t>L’OdV riceve i flussi informativi tramite gli strumenti</w:t>
      </w:r>
      <w:r w:rsidR="009D3C46" w:rsidRPr="00C156AC">
        <w:rPr>
          <w:sz w:val="24"/>
          <w:szCs w:val="24"/>
        </w:rPr>
        <w:t xml:space="preserve"> </w:t>
      </w:r>
      <w:r w:rsidRPr="00C156AC">
        <w:rPr>
          <w:sz w:val="24"/>
          <w:szCs w:val="24"/>
        </w:rPr>
        <w:t>all’uopo predisposti dal MOG231</w:t>
      </w:r>
      <w:r w:rsidR="009B16A6" w:rsidRPr="00C156AC">
        <w:rPr>
          <w:sz w:val="24"/>
          <w:szCs w:val="24"/>
        </w:rPr>
        <w:t>.</w:t>
      </w:r>
    </w:p>
    <w:p w14:paraId="2138B436" w14:textId="77777777" w:rsidR="009B16A6" w:rsidRPr="00C156AC" w:rsidRDefault="009B16A6" w:rsidP="007C3306">
      <w:pPr>
        <w:spacing w:after="120" w:line="276" w:lineRule="auto"/>
        <w:jc w:val="both"/>
        <w:rPr>
          <w:sz w:val="24"/>
          <w:szCs w:val="24"/>
        </w:rPr>
      </w:pPr>
    </w:p>
    <w:p w14:paraId="17662E6C" w14:textId="77777777" w:rsidR="009B16A6" w:rsidRPr="00C156AC" w:rsidRDefault="009B16A6" w:rsidP="007C3306">
      <w:pPr>
        <w:spacing w:after="120" w:line="276" w:lineRule="auto"/>
        <w:jc w:val="both"/>
        <w:rPr>
          <w:i/>
          <w:sz w:val="24"/>
          <w:szCs w:val="24"/>
        </w:rPr>
      </w:pPr>
      <w:r w:rsidRPr="00C156AC">
        <w:rPr>
          <w:i/>
          <w:sz w:val="24"/>
          <w:szCs w:val="24"/>
        </w:rPr>
        <w:t>Segnalazioni</w:t>
      </w:r>
    </w:p>
    <w:p w14:paraId="5B1393BD" w14:textId="77777777" w:rsidR="00C648F0" w:rsidRPr="00C648F0" w:rsidRDefault="00C648F0" w:rsidP="00C648F0">
      <w:pPr>
        <w:spacing w:after="120" w:line="276" w:lineRule="auto"/>
        <w:jc w:val="both"/>
        <w:rPr>
          <w:sz w:val="24"/>
          <w:szCs w:val="24"/>
        </w:rPr>
      </w:pPr>
      <w:r w:rsidRPr="00C648F0">
        <w:rPr>
          <w:sz w:val="24"/>
          <w:szCs w:val="24"/>
        </w:rPr>
        <w:t xml:space="preserve">In ossequio al D.Lgs. 24/2023 ed alle Linee Guida ANAC, la Società si è dotata di un canale interno di segnalazione </w:t>
      </w:r>
      <w:r w:rsidRPr="00C648F0">
        <w:rPr>
          <w:i/>
          <w:iCs/>
          <w:sz w:val="24"/>
          <w:szCs w:val="24"/>
        </w:rPr>
        <w:t xml:space="preserve">Whistleblowing </w:t>
      </w:r>
      <w:r w:rsidRPr="00C648F0">
        <w:rPr>
          <w:sz w:val="24"/>
          <w:szCs w:val="24"/>
        </w:rPr>
        <w:t xml:space="preserve">ed ha adottato la relativa Procedura </w:t>
      </w:r>
      <w:r w:rsidRPr="00C648F0">
        <w:rPr>
          <w:i/>
          <w:iCs/>
          <w:sz w:val="24"/>
          <w:szCs w:val="24"/>
        </w:rPr>
        <w:t>Segnalazioni Whistleblowing</w:t>
      </w:r>
      <w:r w:rsidRPr="00C648F0">
        <w:rPr>
          <w:sz w:val="24"/>
          <w:szCs w:val="24"/>
        </w:rPr>
        <w:t xml:space="preserve"> che individua nel RPCT (in funzione di destinatario delle segnalazioni whistleblowing) l’unico destinatario competente alla ricezione delle segnalazioni medesime.</w:t>
      </w:r>
    </w:p>
    <w:p w14:paraId="1917A1F7" w14:textId="77777777" w:rsidR="00C648F0" w:rsidRPr="00C648F0" w:rsidRDefault="00C648F0" w:rsidP="00C648F0">
      <w:pPr>
        <w:spacing w:after="120" w:line="276" w:lineRule="auto"/>
        <w:jc w:val="both"/>
        <w:rPr>
          <w:sz w:val="24"/>
          <w:szCs w:val="24"/>
        </w:rPr>
      </w:pPr>
      <w:r w:rsidRPr="00C648F0">
        <w:rPr>
          <w:sz w:val="24"/>
          <w:szCs w:val="24"/>
        </w:rPr>
        <w:t>In applicazione della procedura 1 – “Gestione dei rapporti con l’OdV” del presente MOG 231 il RPCT informa trimestralmente l’OdV circa il numero di segnalazioni pervenute nel trimestre e i relativi sviluppi.</w:t>
      </w:r>
    </w:p>
    <w:p w14:paraId="3AAD2E36" w14:textId="77777777" w:rsidR="00C648F0" w:rsidRPr="00C648F0" w:rsidRDefault="00C648F0" w:rsidP="00C648F0">
      <w:pPr>
        <w:spacing w:after="120" w:line="276" w:lineRule="auto"/>
        <w:jc w:val="both"/>
        <w:rPr>
          <w:sz w:val="24"/>
          <w:szCs w:val="24"/>
        </w:rPr>
      </w:pPr>
      <w:r w:rsidRPr="00C648F0">
        <w:rPr>
          <w:sz w:val="24"/>
          <w:szCs w:val="24"/>
        </w:rPr>
        <w:t xml:space="preserve">Inoltre il RTPC è tenuto a trasmettere tempestivamente all’OdV – con le cautele previste dalla Procedura </w:t>
      </w:r>
      <w:r w:rsidRPr="00C648F0">
        <w:rPr>
          <w:i/>
          <w:iCs/>
          <w:sz w:val="24"/>
          <w:szCs w:val="24"/>
        </w:rPr>
        <w:t>Segnalazioni Whistleblowing</w:t>
      </w:r>
      <w:r w:rsidRPr="00C648F0">
        <w:rPr>
          <w:sz w:val="24"/>
          <w:szCs w:val="24"/>
        </w:rPr>
        <w:t xml:space="preserve"> in tema di trasmissione della segnalazione (art. 10 Procedura </w:t>
      </w:r>
      <w:r w:rsidRPr="00C648F0">
        <w:rPr>
          <w:i/>
          <w:iCs/>
          <w:sz w:val="24"/>
          <w:szCs w:val="24"/>
        </w:rPr>
        <w:t>segnalazioni whistleblowing</w:t>
      </w:r>
      <w:r w:rsidRPr="00C648F0">
        <w:rPr>
          <w:sz w:val="24"/>
          <w:szCs w:val="24"/>
        </w:rPr>
        <w:t xml:space="preserve">) – le segnalazioni relative alle condotte illecite rilevanti ai sensi del D.Lgs. 231/2001 o alle violazioni del MOG 231. </w:t>
      </w:r>
    </w:p>
    <w:p w14:paraId="7310153E" w14:textId="77777777" w:rsidR="00D1127D" w:rsidRPr="00C156AC" w:rsidRDefault="00D1127D" w:rsidP="00D1127D">
      <w:pPr>
        <w:spacing w:after="120" w:line="276" w:lineRule="auto"/>
        <w:jc w:val="both"/>
        <w:rPr>
          <w:sz w:val="24"/>
          <w:szCs w:val="24"/>
        </w:rPr>
      </w:pPr>
    </w:p>
    <w:p w14:paraId="4B0BD6F8" w14:textId="02856ED6" w:rsidR="009B16A6" w:rsidRPr="00C156AC" w:rsidRDefault="009B16A6" w:rsidP="007C3306">
      <w:pPr>
        <w:spacing w:after="120" w:line="276" w:lineRule="auto"/>
        <w:jc w:val="both"/>
        <w:rPr>
          <w:b/>
          <w:bCs/>
          <w:sz w:val="24"/>
          <w:szCs w:val="24"/>
        </w:rPr>
      </w:pPr>
      <w:r w:rsidRPr="00C156AC">
        <w:rPr>
          <w:b/>
          <w:bCs/>
          <w:sz w:val="24"/>
          <w:szCs w:val="24"/>
        </w:rPr>
        <w:t xml:space="preserve">Art. </w:t>
      </w:r>
      <w:r w:rsidR="00E0720A" w:rsidRPr="00C156AC">
        <w:rPr>
          <w:b/>
          <w:bCs/>
          <w:sz w:val="24"/>
          <w:szCs w:val="24"/>
        </w:rPr>
        <w:t>11</w:t>
      </w:r>
      <w:r w:rsidRPr="00C156AC">
        <w:rPr>
          <w:b/>
          <w:bCs/>
          <w:sz w:val="24"/>
          <w:szCs w:val="24"/>
        </w:rPr>
        <w:t xml:space="preserve">– </w:t>
      </w:r>
      <w:r w:rsidR="0049730E" w:rsidRPr="00C156AC">
        <w:rPr>
          <w:b/>
          <w:bCs/>
          <w:sz w:val="24"/>
          <w:szCs w:val="24"/>
        </w:rPr>
        <w:t xml:space="preserve">Presunte </w:t>
      </w:r>
      <w:r w:rsidR="00085696" w:rsidRPr="00C156AC">
        <w:rPr>
          <w:b/>
          <w:bCs/>
          <w:sz w:val="24"/>
          <w:szCs w:val="24"/>
        </w:rPr>
        <w:t>violazioni</w:t>
      </w:r>
      <w:r w:rsidR="009D3C46" w:rsidRPr="00C156AC">
        <w:rPr>
          <w:b/>
          <w:bCs/>
          <w:sz w:val="24"/>
          <w:szCs w:val="24"/>
        </w:rPr>
        <w:t xml:space="preserve"> </w:t>
      </w:r>
      <w:r w:rsidRPr="00C156AC">
        <w:rPr>
          <w:b/>
          <w:bCs/>
          <w:sz w:val="24"/>
          <w:szCs w:val="24"/>
        </w:rPr>
        <w:t xml:space="preserve">del MOG231 </w:t>
      </w:r>
    </w:p>
    <w:p w14:paraId="2042D438" w14:textId="77777777" w:rsidR="00D1127D" w:rsidRPr="00C156AC" w:rsidRDefault="00D1127D" w:rsidP="00D1127D">
      <w:pPr>
        <w:spacing w:before="120" w:line="276" w:lineRule="auto"/>
        <w:jc w:val="both"/>
        <w:rPr>
          <w:color w:val="000000" w:themeColor="text1"/>
          <w:sz w:val="24"/>
          <w:szCs w:val="24"/>
        </w:rPr>
      </w:pPr>
      <w:r w:rsidRPr="00C156AC">
        <w:rPr>
          <w:color w:val="000000" w:themeColor="text1"/>
          <w:sz w:val="24"/>
          <w:szCs w:val="24"/>
        </w:rPr>
        <w:t>Acquisita e/o ricevuta la notizia circa la presunta violazione del MOG231, l’OdV:</w:t>
      </w:r>
    </w:p>
    <w:p w14:paraId="3ED41FF1" w14:textId="6B6CABA4" w:rsidR="00D1127D" w:rsidRPr="00C156AC" w:rsidRDefault="00D1127D" w:rsidP="00D1127D">
      <w:pPr>
        <w:numPr>
          <w:ilvl w:val="0"/>
          <w:numId w:val="1"/>
        </w:numPr>
        <w:tabs>
          <w:tab w:val="clear" w:pos="1724"/>
          <w:tab w:val="num" w:pos="567"/>
        </w:tabs>
        <w:spacing w:before="120" w:line="276" w:lineRule="auto"/>
        <w:ind w:left="567" w:hanging="283"/>
        <w:jc w:val="both"/>
        <w:rPr>
          <w:color w:val="000000" w:themeColor="text1"/>
          <w:sz w:val="24"/>
          <w:szCs w:val="24"/>
        </w:rPr>
      </w:pPr>
      <w:r w:rsidRPr="00C156AC">
        <w:rPr>
          <w:color w:val="000000" w:themeColor="text1"/>
          <w:sz w:val="24"/>
          <w:szCs w:val="24"/>
        </w:rPr>
        <w:t xml:space="preserve">ne verifica la rilevanza ai sensi del </w:t>
      </w:r>
      <w:r w:rsidR="005E7848" w:rsidRPr="00C156AC">
        <w:rPr>
          <w:color w:val="000000" w:themeColor="text1"/>
          <w:sz w:val="24"/>
          <w:szCs w:val="24"/>
        </w:rPr>
        <w:t>d.lgs.</w:t>
      </w:r>
      <w:r w:rsidRPr="00C156AC">
        <w:rPr>
          <w:color w:val="000000" w:themeColor="text1"/>
          <w:sz w:val="24"/>
          <w:szCs w:val="24"/>
        </w:rPr>
        <w:t xml:space="preserve"> 231/01;</w:t>
      </w:r>
    </w:p>
    <w:p w14:paraId="6ADA31D8" w14:textId="77777777" w:rsidR="00D1127D" w:rsidRPr="00C156AC" w:rsidRDefault="00D1127D" w:rsidP="00D1127D">
      <w:pPr>
        <w:numPr>
          <w:ilvl w:val="0"/>
          <w:numId w:val="1"/>
        </w:numPr>
        <w:tabs>
          <w:tab w:val="clear" w:pos="1724"/>
          <w:tab w:val="num" w:pos="567"/>
        </w:tabs>
        <w:spacing w:before="120" w:line="276" w:lineRule="auto"/>
        <w:ind w:left="567" w:hanging="283"/>
        <w:jc w:val="both"/>
        <w:rPr>
          <w:color w:val="000000" w:themeColor="text1"/>
          <w:sz w:val="24"/>
          <w:szCs w:val="24"/>
        </w:rPr>
      </w:pPr>
      <w:r w:rsidRPr="00C156AC">
        <w:rPr>
          <w:color w:val="000000" w:themeColor="text1"/>
          <w:sz w:val="24"/>
          <w:szCs w:val="24"/>
        </w:rPr>
        <w:t>ne vaglia la non manifesta infondatezza.</w:t>
      </w:r>
    </w:p>
    <w:p w14:paraId="453FD2E6" w14:textId="77777777" w:rsidR="001D347A" w:rsidRDefault="001D347A" w:rsidP="00D1127D">
      <w:pPr>
        <w:spacing w:before="120" w:line="276" w:lineRule="auto"/>
        <w:jc w:val="both"/>
        <w:rPr>
          <w:color w:val="000000" w:themeColor="text1"/>
          <w:sz w:val="24"/>
          <w:szCs w:val="24"/>
        </w:rPr>
      </w:pPr>
    </w:p>
    <w:p w14:paraId="4FB72EBE" w14:textId="3AAE2149" w:rsidR="00D1127D" w:rsidRPr="00C156AC" w:rsidRDefault="00D1127D" w:rsidP="00D1127D">
      <w:pPr>
        <w:spacing w:before="120" w:line="276" w:lineRule="auto"/>
        <w:jc w:val="both"/>
        <w:rPr>
          <w:color w:val="000000" w:themeColor="text1"/>
          <w:sz w:val="24"/>
          <w:szCs w:val="24"/>
        </w:rPr>
      </w:pPr>
      <w:r w:rsidRPr="00C156AC">
        <w:rPr>
          <w:color w:val="000000" w:themeColor="text1"/>
          <w:sz w:val="24"/>
          <w:szCs w:val="24"/>
        </w:rPr>
        <w:lastRenderedPageBreak/>
        <w:t xml:space="preserve">Laddove la notizia </w:t>
      </w:r>
    </w:p>
    <w:p w14:paraId="418911DB" w14:textId="77777777" w:rsidR="00D1127D" w:rsidRPr="00C156AC" w:rsidRDefault="00D1127D" w:rsidP="00D1127D">
      <w:pPr>
        <w:pStyle w:val="Paragrafoelenco"/>
        <w:numPr>
          <w:ilvl w:val="0"/>
          <w:numId w:val="34"/>
        </w:numPr>
        <w:spacing w:before="120" w:line="276" w:lineRule="auto"/>
        <w:jc w:val="both"/>
        <w:rPr>
          <w:color w:val="000000" w:themeColor="text1"/>
          <w:sz w:val="24"/>
          <w:szCs w:val="24"/>
        </w:rPr>
      </w:pPr>
      <w:r w:rsidRPr="00C156AC">
        <w:rPr>
          <w:color w:val="000000" w:themeColor="text1"/>
          <w:sz w:val="24"/>
          <w:szCs w:val="24"/>
        </w:rPr>
        <w:t xml:space="preserve">risulti rilevante ai sensi del D.Lgs. 231/01 e non manifestamente infondata, </w:t>
      </w:r>
    </w:p>
    <w:p w14:paraId="427EC870" w14:textId="77777777" w:rsidR="00D1127D" w:rsidRPr="00C156AC" w:rsidRDefault="00D1127D" w:rsidP="00D1127D">
      <w:pPr>
        <w:spacing w:before="120" w:line="276" w:lineRule="auto"/>
        <w:ind w:left="360"/>
        <w:jc w:val="both"/>
        <w:rPr>
          <w:color w:val="000000" w:themeColor="text1"/>
          <w:sz w:val="24"/>
          <w:szCs w:val="24"/>
        </w:rPr>
      </w:pPr>
      <w:r w:rsidRPr="00C156AC">
        <w:rPr>
          <w:color w:val="000000" w:themeColor="text1"/>
          <w:sz w:val="24"/>
          <w:szCs w:val="24"/>
        </w:rPr>
        <w:t>ovvero</w:t>
      </w:r>
    </w:p>
    <w:p w14:paraId="14DC4E47" w14:textId="77777777" w:rsidR="00D1127D" w:rsidRPr="00C156AC" w:rsidRDefault="00D1127D" w:rsidP="00D1127D">
      <w:pPr>
        <w:pStyle w:val="Paragrafoelenco"/>
        <w:numPr>
          <w:ilvl w:val="0"/>
          <w:numId w:val="34"/>
        </w:numPr>
        <w:spacing w:before="120" w:line="276" w:lineRule="auto"/>
        <w:jc w:val="both"/>
        <w:rPr>
          <w:color w:val="000000" w:themeColor="text1"/>
          <w:sz w:val="24"/>
          <w:szCs w:val="24"/>
        </w:rPr>
      </w:pPr>
      <w:r w:rsidRPr="00C156AC">
        <w:rPr>
          <w:color w:val="000000" w:themeColor="text1"/>
          <w:sz w:val="24"/>
          <w:szCs w:val="24"/>
        </w:rPr>
        <w:t>si riveli manifestamente infondata ed effettuata con dolo o colpa grave da parte del segnalante,</w:t>
      </w:r>
    </w:p>
    <w:p w14:paraId="62B3A83F" w14:textId="77777777" w:rsidR="00D1127D" w:rsidRPr="00C156AC" w:rsidRDefault="00D1127D" w:rsidP="00815610">
      <w:pPr>
        <w:spacing w:before="120" w:line="276" w:lineRule="auto"/>
        <w:jc w:val="both"/>
        <w:rPr>
          <w:color w:val="000000" w:themeColor="text1"/>
          <w:sz w:val="24"/>
          <w:szCs w:val="24"/>
        </w:rPr>
      </w:pPr>
      <w:r w:rsidRPr="00C156AC">
        <w:rPr>
          <w:color w:val="000000" w:themeColor="text1"/>
          <w:sz w:val="24"/>
          <w:szCs w:val="24"/>
        </w:rPr>
        <w:t>l’OdV trasmette il relativo verbale alle autorità aziendali competenti disciplinarmente, affinché queste esperiscano le dovute attività, eventualmente applicando le conseguenti sanzioni disciplinari e le ritenute azioni correttive e migliorative.</w:t>
      </w:r>
    </w:p>
    <w:p w14:paraId="214A6A68" w14:textId="77777777" w:rsidR="00D1127D" w:rsidRPr="00C156AC" w:rsidRDefault="00D1127D" w:rsidP="00D1127D">
      <w:pPr>
        <w:spacing w:before="120" w:line="276" w:lineRule="auto"/>
        <w:jc w:val="both"/>
        <w:rPr>
          <w:color w:val="000000" w:themeColor="text1"/>
          <w:sz w:val="24"/>
          <w:szCs w:val="24"/>
        </w:rPr>
      </w:pPr>
      <w:r w:rsidRPr="00C156AC">
        <w:rPr>
          <w:color w:val="000000" w:themeColor="text1"/>
          <w:sz w:val="24"/>
          <w:szCs w:val="24"/>
        </w:rPr>
        <w:t>L’OdV, se richiesto, può fornire alle autorità aziendali competenti disciplinarmente eventuali chiarimenti per quanto di sua competenza in merito all’attività da lui svolta.</w:t>
      </w:r>
    </w:p>
    <w:p w14:paraId="3EE0D260" w14:textId="77777777" w:rsidR="00085696" w:rsidRPr="00C156AC" w:rsidRDefault="00085696" w:rsidP="007C3306">
      <w:pPr>
        <w:spacing w:after="120" w:line="276" w:lineRule="auto"/>
        <w:jc w:val="both"/>
        <w:rPr>
          <w:sz w:val="24"/>
          <w:szCs w:val="24"/>
        </w:rPr>
      </w:pPr>
    </w:p>
    <w:p w14:paraId="51F3885D" w14:textId="77777777" w:rsidR="002876A2" w:rsidRPr="00C156AC" w:rsidRDefault="002876A2" w:rsidP="007C3306">
      <w:pPr>
        <w:spacing w:after="120" w:line="276" w:lineRule="auto"/>
        <w:jc w:val="both"/>
        <w:rPr>
          <w:b/>
          <w:bCs/>
          <w:sz w:val="24"/>
          <w:szCs w:val="24"/>
        </w:rPr>
      </w:pPr>
      <w:r w:rsidRPr="00C156AC">
        <w:rPr>
          <w:b/>
          <w:bCs/>
          <w:sz w:val="24"/>
          <w:szCs w:val="24"/>
        </w:rPr>
        <w:t xml:space="preserve">Art. 12 – Attività conseguenti alla violazione del MOG231 </w:t>
      </w:r>
    </w:p>
    <w:p w14:paraId="06C32950" w14:textId="77777777" w:rsidR="002876A2" w:rsidRPr="00C156AC" w:rsidRDefault="002876A2" w:rsidP="002876A2">
      <w:pPr>
        <w:spacing w:after="120" w:line="276" w:lineRule="auto"/>
        <w:jc w:val="both"/>
        <w:rPr>
          <w:sz w:val="24"/>
          <w:szCs w:val="24"/>
        </w:rPr>
      </w:pPr>
      <w:r w:rsidRPr="00C156AC">
        <w:rPr>
          <w:sz w:val="24"/>
          <w:szCs w:val="24"/>
        </w:rPr>
        <w:t xml:space="preserve">L’OdV monitora il rispetto di quanto previsto dal </w:t>
      </w:r>
      <w:r w:rsidRPr="00C156AC">
        <w:rPr>
          <w:i/>
          <w:sz w:val="24"/>
          <w:szCs w:val="24"/>
        </w:rPr>
        <w:t>Sistema disciplinare</w:t>
      </w:r>
      <w:r w:rsidRPr="00C156AC">
        <w:rPr>
          <w:sz w:val="24"/>
          <w:szCs w:val="24"/>
        </w:rPr>
        <w:t xml:space="preserve"> del MOG231 e la valutazione e l’adozione delle conseguenti azioni correttive e migliorative. </w:t>
      </w:r>
    </w:p>
    <w:p w14:paraId="08148728" w14:textId="77777777" w:rsidR="002876A2" w:rsidRPr="00C156AC" w:rsidRDefault="002876A2" w:rsidP="002876A2">
      <w:pPr>
        <w:spacing w:after="120" w:line="276" w:lineRule="auto"/>
        <w:jc w:val="both"/>
        <w:rPr>
          <w:sz w:val="24"/>
          <w:szCs w:val="24"/>
        </w:rPr>
      </w:pPr>
      <w:r w:rsidRPr="00C156AC">
        <w:rPr>
          <w:sz w:val="24"/>
          <w:szCs w:val="24"/>
        </w:rPr>
        <w:t>Cura altresì l’eventuale aggiornamento del MOG231 conseguente alla sua violazione (ai sensi dell’art. 16 del presente statuto).</w:t>
      </w:r>
    </w:p>
    <w:p w14:paraId="1691B9A3" w14:textId="77777777" w:rsidR="002876A2" w:rsidRPr="00C156AC" w:rsidRDefault="002876A2" w:rsidP="002876A2">
      <w:pPr>
        <w:tabs>
          <w:tab w:val="left" w:pos="708"/>
          <w:tab w:val="center" w:pos="4819"/>
          <w:tab w:val="right" w:pos="9638"/>
        </w:tabs>
        <w:spacing w:after="120" w:line="276" w:lineRule="auto"/>
        <w:jc w:val="both"/>
        <w:rPr>
          <w:sz w:val="24"/>
          <w:szCs w:val="24"/>
        </w:rPr>
      </w:pPr>
      <w:r w:rsidRPr="00C156AC">
        <w:rPr>
          <w:sz w:val="24"/>
          <w:szCs w:val="24"/>
        </w:rPr>
        <w:t>Vigila, inoltre, sul rispetto del MOG231 con riferimento al divieto di atti di ritorsione o discriminatori, diretti o indiretti, nei confronti del segnalante, per motivi collegati, direttamente o indirettamente, alla segnalazione.</w:t>
      </w:r>
    </w:p>
    <w:p w14:paraId="6F8B6D37" w14:textId="77777777" w:rsidR="002876A2" w:rsidRPr="00C156AC" w:rsidRDefault="002876A2" w:rsidP="007C3306">
      <w:pPr>
        <w:spacing w:after="120" w:line="276" w:lineRule="auto"/>
        <w:jc w:val="both"/>
        <w:rPr>
          <w:sz w:val="24"/>
          <w:szCs w:val="24"/>
        </w:rPr>
      </w:pPr>
    </w:p>
    <w:p w14:paraId="52E9D05D" w14:textId="77777777" w:rsidR="009B16A6" w:rsidRPr="00C156AC" w:rsidRDefault="009B16A6" w:rsidP="00010FFF">
      <w:pPr>
        <w:pStyle w:val="Titolo3"/>
        <w:numPr>
          <w:ilvl w:val="1"/>
          <w:numId w:val="40"/>
        </w:numPr>
        <w:spacing w:after="120" w:line="276" w:lineRule="auto"/>
        <w:rPr>
          <w:sz w:val="24"/>
          <w:szCs w:val="24"/>
        </w:rPr>
      </w:pPr>
      <w:bookmarkStart w:id="105" w:name="_Toc376850379"/>
      <w:bookmarkStart w:id="106" w:name="_Toc385000185"/>
      <w:bookmarkStart w:id="107" w:name="_Toc510618034"/>
      <w:bookmarkStart w:id="108" w:name="_Toc514083481"/>
      <w:bookmarkStart w:id="109" w:name="_Toc176944296"/>
      <w:r w:rsidRPr="00C156AC">
        <w:rPr>
          <w:sz w:val="24"/>
          <w:szCs w:val="24"/>
        </w:rPr>
        <w:t>DISPOSIZIONI FINALI</w:t>
      </w:r>
      <w:bookmarkEnd w:id="105"/>
      <w:bookmarkEnd w:id="106"/>
      <w:bookmarkEnd w:id="107"/>
      <w:bookmarkEnd w:id="108"/>
      <w:bookmarkEnd w:id="109"/>
    </w:p>
    <w:p w14:paraId="6EEB6383" w14:textId="77777777" w:rsidR="009B16A6" w:rsidRPr="00C156AC" w:rsidRDefault="009B16A6" w:rsidP="007C3306">
      <w:pPr>
        <w:spacing w:after="120" w:line="276" w:lineRule="auto"/>
        <w:jc w:val="both"/>
        <w:rPr>
          <w:bCs/>
          <w:sz w:val="24"/>
          <w:szCs w:val="24"/>
        </w:rPr>
      </w:pPr>
      <w:r w:rsidRPr="00C156AC">
        <w:rPr>
          <w:b/>
          <w:bCs/>
          <w:sz w:val="24"/>
          <w:szCs w:val="24"/>
        </w:rPr>
        <w:t xml:space="preserve">Art. </w:t>
      </w:r>
      <w:r w:rsidR="00E0720A" w:rsidRPr="00C156AC">
        <w:rPr>
          <w:b/>
          <w:bCs/>
          <w:sz w:val="24"/>
          <w:szCs w:val="24"/>
        </w:rPr>
        <w:t>13</w:t>
      </w:r>
      <w:r w:rsidRPr="00C156AC">
        <w:rPr>
          <w:b/>
          <w:bCs/>
          <w:sz w:val="24"/>
          <w:szCs w:val="24"/>
        </w:rPr>
        <w:t>– Scambio di informazioni</w:t>
      </w:r>
    </w:p>
    <w:p w14:paraId="57558FBA" w14:textId="742B9F6C" w:rsidR="009B16A6" w:rsidRPr="00C156AC" w:rsidRDefault="00C648F0" w:rsidP="007C3306">
      <w:pPr>
        <w:spacing w:after="120" w:line="276" w:lineRule="auto"/>
        <w:jc w:val="both"/>
        <w:rPr>
          <w:bCs/>
          <w:sz w:val="24"/>
          <w:szCs w:val="24"/>
        </w:rPr>
      </w:pPr>
      <w:r w:rsidRPr="00C648F0">
        <w:rPr>
          <w:bCs/>
          <w:sz w:val="24"/>
          <w:szCs w:val="24"/>
        </w:rPr>
        <w:t xml:space="preserve">L’OdV scambia informazioni con il RPCT anche in funzione di destinatario delle segnalazioni </w:t>
      </w:r>
      <w:r w:rsidRPr="00C648F0">
        <w:rPr>
          <w:bCs/>
          <w:i/>
          <w:iCs/>
          <w:sz w:val="24"/>
          <w:szCs w:val="24"/>
        </w:rPr>
        <w:t>whistleblowing</w:t>
      </w:r>
      <w:r w:rsidRPr="00C648F0">
        <w:rPr>
          <w:bCs/>
          <w:sz w:val="24"/>
          <w:szCs w:val="24"/>
        </w:rPr>
        <w:t xml:space="preserve">, </w:t>
      </w:r>
      <w:r w:rsidR="009B16A6" w:rsidRPr="00C156AC">
        <w:rPr>
          <w:bCs/>
          <w:sz w:val="24"/>
          <w:szCs w:val="24"/>
        </w:rPr>
        <w:t>con gli Organi di Controllo</w:t>
      </w:r>
      <w:r w:rsidR="002876A2" w:rsidRPr="00C156AC">
        <w:rPr>
          <w:bCs/>
          <w:sz w:val="24"/>
          <w:szCs w:val="24"/>
        </w:rPr>
        <w:t xml:space="preserve"> e</w:t>
      </w:r>
      <w:r w:rsidR="001F5AF9">
        <w:rPr>
          <w:bCs/>
          <w:sz w:val="24"/>
          <w:szCs w:val="24"/>
        </w:rPr>
        <w:t xml:space="preserve"> </w:t>
      </w:r>
      <w:r w:rsidR="00511756" w:rsidRPr="00C156AC">
        <w:rPr>
          <w:bCs/>
          <w:sz w:val="24"/>
          <w:szCs w:val="24"/>
        </w:rPr>
        <w:t>con gli ulteriori soggetti specificamente individuati nelle singole procedure del MOG231</w:t>
      </w:r>
      <w:r w:rsidR="002876A2" w:rsidRPr="00C156AC">
        <w:rPr>
          <w:bCs/>
          <w:sz w:val="24"/>
          <w:szCs w:val="24"/>
        </w:rPr>
        <w:t xml:space="preserve"> e in relazione a quanto ivi previsto.</w:t>
      </w:r>
    </w:p>
    <w:p w14:paraId="0877A538" w14:textId="77777777" w:rsidR="009B16A6" w:rsidRPr="00C156AC" w:rsidRDefault="009B16A6" w:rsidP="007C3306">
      <w:pPr>
        <w:spacing w:after="120" w:line="276" w:lineRule="auto"/>
        <w:jc w:val="both"/>
        <w:rPr>
          <w:b/>
          <w:bCs/>
          <w:sz w:val="24"/>
          <w:szCs w:val="24"/>
        </w:rPr>
      </w:pPr>
    </w:p>
    <w:p w14:paraId="710A163B" w14:textId="77777777" w:rsidR="009B16A6" w:rsidRPr="00C156AC" w:rsidRDefault="009B16A6" w:rsidP="007C3306">
      <w:pPr>
        <w:spacing w:after="120" w:line="276" w:lineRule="auto"/>
        <w:jc w:val="both"/>
        <w:rPr>
          <w:b/>
          <w:bCs/>
          <w:sz w:val="24"/>
          <w:szCs w:val="24"/>
        </w:rPr>
      </w:pPr>
      <w:r w:rsidRPr="00C156AC">
        <w:rPr>
          <w:b/>
          <w:bCs/>
          <w:sz w:val="24"/>
          <w:szCs w:val="24"/>
        </w:rPr>
        <w:t xml:space="preserve">Art. </w:t>
      </w:r>
      <w:r w:rsidR="00E0720A" w:rsidRPr="00C156AC">
        <w:rPr>
          <w:b/>
          <w:bCs/>
          <w:sz w:val="24"/>
          <w:szCs w:val="24"/>
        </w:rPr>
        <w:t>14</w:t>
      </w:r>
      <w:r w:rsidRPr="00C156AC">
        <w:rPr>
          <w:b/>
          <w:bCs/>
          <w:sz w:val="24"/>
          <w:szCs w:val="24"/>
        </w:rPr>
        <w:t xml:space="preserve">– </w:t>
      </w:r>
      <w:r w:rsidR="005554E5" w:rsidRPr="00C156AC">
        <w:rPr>
          <w:b/>
          <w:bCs/>
          <w:sz w:val="24"/>
          <w:szCs w:val="24"/>
        </w:rPr>
        <w:t>V</w:t>
      </w:r>
      <w:r w:rsidRPr="00C156AC">
        <w:rPr>
          <w:b/>
          <w:bCs/>
          <w:sz w:val="24"/>
          <w:szCs w:val="24"/>
        </w:rPr>
        <w:t>erbali dell’OdV</w:t>
      </w:r>
    </w:p>
    <w:p w14:paraId="2B03BAD0" w14:textId="77777777" w:rsidR="009B16A6" w:rsidRPr="00C156AC" w:rsidRDefault="009B16A6" w:rsidP="007C3306">
      <w:pPr>
        <w:spacing w:after="120" w:line="276" w:lineRule="auto"/>
        <w:jc w:val="both"/>
        <w:rPr>
          <w:sz w:val="24"/>
          <w:szCs w:val="24"/>
        </w:rPr>
      </w:pPr>
      <w:r w:rsidRPr="00C156AC">
        <w:rPr>
          <w:sz w:val="24"/>
          <w:szCs w:val="24"/>
        </w:rPr>
        <w:t xml:space="preserve">Il verbale </w:t>
      </w:r>
      <w:r w:rsidR="002876A2" w:rsidRPr="00C156AC">
        <w:rPr>
          <w:sz w:val="24"/>
          <w:szCs w:val="24"/>
        </w:rPr>
        <w:t>delle attività dell’OdV</w:t>
      </w:r>
      <w:r w:rsidRPr="00C156AC">
        <w:rPr>
          <w:sz w:val="24"/>
          <w:szCs w:val="24"/>
        </w:rPr>
        <w:t xml:space="preserve"> contiene:</w:t>
      </w:r>
    </w:p>
    <w:p w14:paraId="49228E43" w14:textId="77777777" w:rsidR="009B16A6" w:rsidRPr="00C156AC" w:rsidRDefault="009B16A6"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data dell’attività svolta;</w:t>
      </w:r>
    </w:p>
    <w:p w14:paraId="4DB86BDE" w14:textId="77777777" w:rsidR="009B16A6" w:rsidRPr="00C156AC" w:rsidRDefault="009B16A6"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luogo dell’attività svolta;</w:t>
      </w:r>
    </w:p>
    <w:p w14:paraId="370F0116" w14:textId="77777777" w:rsidR="009B16A6" w:rsidRPr="00C156AC" w:rsidRDefault="009B16A6"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operazioni compiute;</w:t>
      </w:r>
    </w:p>
    <w:p w14:paraId="55A96FE0" w14:textId="77777777" w:rsidR="009B16A6" w:rsidRPr="00C156AC" w:rsidRDefault="009B16A6"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sottoscrizione dell’OdV.</w:t>
      </w:r>
    </w:p>
    <w:p w14:paraId="6035B7C5" w14:textId="77777777" w:rsidR="009B16A6" w:rsidRPr="00C156AC" w:rsidRDefault="009B16A6" w:rsidP="007C3306">
      <w:pPr>
        <w:spacing w:after="120" w:line="276" w:lineRule="auto"/>
        <w:jc w:val="both"/>
        <w:rPr>
          <w:sz w:val="24"/>
          <w:szCs w:val="24"/>
        </w:rPr>
      </w:pPr>
      <w:r w:rsidRPr="00C156AC">
        <w:rPr>
          <w:sz w:val="24"/>
          <w:szCs w:val="24"/>
        </w:rPr>
        <w:t xml:space="preserve">I verbali devono riportare data certa a mezzo di qualunque strumento che lo consenta (stampa su registro bollato, apposizione di timbro di data certa presso gli uffici postali, invio a mezzo pec etc.); </w:t>
      </w:r>
      <w:r w:rsidRPr="00C156AC">
        <w:rPr>
          <w:sz w:val="24"/>
          <w:szCs w:val="24"/>
        </w:rPr>
        <w:lastRenderedPageBreak/>
        <w:t>al verbale non sono apportabili modifiche, con la sola eccezione di correzioni di errori materiali che devono essere autorizzate e siglate dall’OdV.</w:t>
      </w:r>
    </w:p>
    <w:p w14:paraId="07D7E0C7" w14:textId="77777777" w:rsidR="009B16A6" w:rsidRPr="00C156AC" w:rsidRDefault="009B16A6" w:rsidP="007C3306">
      <w:pPr>
        <w:spacing w:after="120" w:line="276" w:lineRule="auto"/>
        <w:jc w:val="both"/>
        <w:rPr>
          <w:sz w:val="24"/>
          <w:szCs w:val="24"/>
        </w:rPr>
      </w:pPr>
      <w:r w:rsidRPr="00C156AC">
        <w:rPr>
          <w:sz w:val="24"/>
          <w:szCs w:val="24"/>
        </w:rPr>
        <w:t xml:space="preserve">Ogni verbale è trasmesso </w:t>
      </w:r>
      <w:r w:rsidR="00911E2F" w:rsidRPr="00C156AC">
        <w:rPr>
          <w:sz w:val="24"/>
          <w:szCs w:val="24"/>
        </w:rPr>
        <w:t>alla Società.</w:t>
      </w:r>
    </w:p>
    <w:p w14:paraId="7FD6EE75" w14:textId="77777777" w:rsidR="009B16A6" w:rsidRPr="00C156AC" w:rsidRDefault="009B16A6" w:rsidP="007C3306">
      <w:pPr>
        <w:spacing w:after="120" w:line="276" w:lineRule="auto"/>
        <w:jc w:val="both"/>
        <w:rPr>
          <w:sz w:val="24"/>
          <w:szCs w:val="24"/>
        </w:rPr>
      </w:pPr>
    </w:p>
    <w:p w14:paraId="7386F93C" w14:textId="77777777" w:rsidR="009B16A6" w:rsidRPr="00C156AC" w:rsidRDefault="009B16A6" w:rsidP="007C3306">
      <w:pPr>
        <w:spacing w:after="120" w:line="276" w:lineRule="auto"/>
        <w:jc w:val="both"/>
        <w:rPr>
          <w:b/>
          <w:bCs/>
          <w:sz w:val="24"/>
          <w:szCs w:val="24"/>
        </w:rPr>
      </w:pPr>
      <w:r w:rsidRPr="00C156AC">
        <w:rPr>
          <w:b/>
          <w:bCs/>
          <w:sz w:val="24"/>
          <w:szCs w:val="24"/>
        </w:rPr>
        <w:t xml:space="preserve">Art. </w:t>
      </w:r>
      <w:r w:rsidR="00E0720A" w:rsidRPr="00C156AC">
        <w:rPr>
          <w:b/>
          <w:bCs/>
          <w:sz w:val="24"/>
          <w:szCs w:val="24"/>
        </w:rPr>
        <w:t>1</w:t>
      </w:r>
      <w:r w:rsidR="005554E5" w:rsidRPr="00C156AC">
        <w:rPr>
          <w:b/>
          <w:bCs/>
          <w:sz w:val="24"/>
          <w:szCs w:val="24"/>
        </w:rPr>
        <w:t>5</w:t>
      </w:r>
      <w:r w:rsidRPr="00C156AC">
        <w:rPr>
          <w:b/>
          <w:bCs/>
          <w:sz w:val="24"/>
          <w:szCs w:val="24"/>
        </w:rPr>
        <w:t>– Relazione al</w:t>
      </w:r>
      <w:r w:rsidR="000D775B" w:rsidRPr="00C156AC">
        <w:rPr>
          <w:b/>
          <w:bCs/>
          <w:sz w:val="24"/>
          <w:szCs w:val="24"/>
        </w:rPr>
        <w:t>l’Amministratore Unico</w:t>
      </w:r>
    </w:p>
    <w:p w14:paraId="1C146105" w14:textId="77777777" w:rsidR="009B16A6" w:rsidRPr="00C156AC" w:rsidRDefault="009B16A6" w:rsidP="007C3306">
      <w:pPr>
        <w:spacing w:after="120" w:line="276" w:lineRule="auto"/>
        <w:jc w:val="both"/>
        <w:rPr>
          <w:sz w:val="24"/>
          <w:szCs w:val="24"/>
        </w:rPr>
      </w:pPr>
      <w:r w:rsidRPr="00C156AC">
        <w:rPr>
          <w:sz w:val="24"/>
          <w:szCs w:val="24"/>
        </w:rPr>
        <w:t xml:space="preserve">Almeno una volta l’anno l’OdV riferisce </w:t>
      </w:r>
      <w:r w:rsidR="000D775B" w:rsidRPr="00C156AC">
        <w:rPr>
          <w:sz w:val="24"/>
          <w:szCs w:val="24"/>
        </w:rPr>
        <w:t>all’Amministratore Unico</w:t>
      </w:r>
      <w:r w:rsidRPr="00C156AC">
        <w:rPr>
          <w:sz w:val="24"/>
          <w:szCs w:val="24"/>
        </w:rPr>
        <w:t xml:space="preserve"> le risultanze dell’attività svolta, mediante esposizione orale ovvero mediante relazione scritta</w:t>
      </w:r>
      <w:r w:rsidR="002876A2" w:rsidRPr="00C156AC">
        <w:rPr>
          <w:sz w:val="24"/>
          <w:szCs w:val="24"/>
        </w:rPr>
        <w:t xml:space="preserve">, ferma la facoltà di trasmissione dei singoli verbali di attività </w:t>
      </w:r>
      <w:r w:rsidR="000D775B" w:rsidRPr="00C156AC">
        <w:rPr>
          <w:sz w:val="24"/>
          <w:szCs w:val="24"/>
        </w:rPr>
        <w:t>all’Amministratore Unico.</w:t>
      </w:r>
    </w:p>
    <w:p w14:paraId="54DAB7C9" w14:textId="77777777" w:rsidR="009B16A6" w:rsidRPr="00C156AC" w:rsidRDefault="009B16A6" w:rsidP="007C3306">
      <w:pPr>
        <w:spacing w:after="120" w:line="276" w:lineRule="auto"/>
        <w:jc w:val="both"/>
        <w:rPr>
          <w:sz w:val="24"/>
          <w:szCs w:val="24"/>
        </w:rPr>
      </w:pPr>
    </w:p>
    <w:p w14:paraId="65C971FC" w14:textId="77777777" w:rsidR="009B16A6" w:rsidRPr="00C156AC" w:rsidRDefault="009B16A6" w:rsidP="007C3306">
      <w:pPr>
        <w:keepNext/>
        <w:keepLines/>
        <w:spacing w:after="120" w:line="276" w:lineRule="auto"/>
        <w:jc w:val="both"/>
        <w:rPr>
          <w:b/>
          <w:bCs/>
          <w:sz w:val="24"/>
          <w:szCs w:val="24"/>
        </w:rPr>
      </w:pPr>
      <w:r w:rsidRPr="00C156AC">
        <w:rPr>
          <w:b/>
          <w:bCs/>
          <w:sz w:val="24"/>
          <w:szCs w:val="24"/>
        </w:rPr>
        <w:t xml:space="preserve">Art. </w:t>
      </w:r>
      <w:r w:rsidR="00E0720A" w:rsidRPr="00C156AC">
        <w:rPr>
          <w:b/>
          <w:bCs/>
          <w:sz w:val="24"/>
          <w:szCs w:val="24"/>
        </w:rPr>
        <w:t>1</w:t>
      </w:r>
      <w:r w:rsidR="005554E5" w:rsidRPr="00C156AC">
        <w:rPr>
          <w:b/>
          <w:bCs/>
          <w:sz w:val="24"/>
          <w:szCs w:val="24"/>
        </w:rPr>
        <w:t>6</w:t>
      </w:r>
      <w:r w:rsidRPr="00C156AC">
        <w:rPr>
          <w:b/>
          <w:bCs/>
          <w:sz w:val="24"/>
          <w:szCs w:val="24"/>
        </w:rPr>
        <w:t>– Aggiornamento del MOG231</w:t>
      </w:r>
    </w:p>
    <w:p w14:paraId="7C26B3D3" w14:textId="77777777" w:rsidR="00D1127D" w:rsidRPr="00C156AC" w:rsidRDefault="00D1127D" w:rsidP="007C3306">
      <w:pPr>
        <w:keepLines/>
        <w:spacing w:after="120" w:line="276" w:lineRule="auto"/>
        <w:jc w:val="both"/>
        <w:rPr>
          <w:sz w:val="24"/>
          <w:szCs w:val="24"/>
        </w:rPr>
      </w:pPr>
      <w:r w:rsidRPr="00C156AC">
        <w:rPr>
          <w:sz w:val="24"/>
          <w:szCs w:val="24"/>
        </w:rPr>
        <w:t>Almeno una volta all’anno, e comunque in presenza di violazioni del MOG231, di cambiamenti del sistema di governance e/o della struttura organizzativa, di novelle legislative rilevanti ex D.Lgs. 231/01 e di ogni altro aspetto impattante sul MOG231, l’OdV cura l’aggiornamento del presente MOG231.</w:t>
      </w:r>
    </w:p>
    <w:p w14:paraId="73CD9957" w14:textId="77777777" w:rsidR="009B16A6" w:rsidRPr="00C156AC" w:rsidRDefault="009B16A6" w:rsidP="007C3306">
      <w:pPr>
        <w:keepLines/>
        <w:spacing w:after="120" w:line="276" w:lineRule="auto"/>
        <w:jc w:val="both"/>
        <w:rPr>
          <w:sz w:val="24"/>
          <w:szCs w:val="24"/>
        </w:rPr>
      </w:pPr>
      <w:r w:rsidRPr="00C156AC">
        <w:rPr>
          <w:sz w:val="24"/>
          <w:szCs w:val="24"/>
        </w:rPr>
        <w:t xml:space="preserve">A tal fine, l’OdV </w:t>
      </w:r>
      <w:r w:rsidR="006A0BA6" w:rsidRPr="00C156AC">
        <w:rPr>
          <w:sz w:val="24"/>
          <w:szCs w:val="24"/>
        </w:rPr>
        <w:t xml:space="preserve">segnala l’esigenza di aggiornamento </w:t>
      </w:r>
      <w:r w:rsidR="007D4D7A" w:rsidRPr="00C156AC">
        <w:rPr>
          <w:sz w:val="24"/>
          <w:szCs w:val="24"/>
        </w:rPr>
        <w:t>all’Amministratore Unico</w:t>
      </w:r>
      <w:r w:rsidRPr="00C156AC">
        <w:rPr>
          <w:sz w:val="24"/>
          <w:szCs w:val="24"/>
        </w:rPr>
        <w:t xml:space="preserve">, il quale </w:t>
      </w:r>
      <w:r w:rsidR="006A0BA6" w:rsidRPr="00C156AC">
        <w:rPr>
          <w:sz w:val="24"/>
          <w:szCs w:val="24"/>
        </w:rPr>
        <w:t>provvede eventualmente a mezzo di consulenti</w:t>
      </w:r>
      <w:r w:rsidRPr="00C156AC">
        <w:rPr>
          <w:sz w:val="24"/>
          <w:szCs w:val="24"/>
        </w:rPr>
        <w:t>.</w:t>
      </w:r>
    </w:p>
    <w:p w14:paraId="318089D4" w14:textId="0AD81FA6" w:rsidR="00D1127D" w:rsidRPr="00C156AC" w:rsidRDefault="007D4D7A" w:rsidP="007C3306">
      <w:pPr>
        <w:keepLines/>
        <w:spacing w:after="120" w:line="276" w:lineRule="auto"/>
        <w:jc w:val="both"/>
        <w:rPr>
          <w:sz w:val="24"/>
          <w:szCs w:val="24"/>
        </w:rPr>
      </w:pPr>
      <w:r w:rsidRPr="00C156AC">
        <w:rPr>
          <w:sz w:val="24"/>
          <w:szCs w:val="24"/>
        </w:rPr>
        <w:t>L’Amministratore Unico</w:t>
      </w:r>
      <w:r w:rsidR="009D3C46" w:rsidRPr="00C156AC">
        <w:rPr>
          <w:sz w:val="24"/>
          <w:szCs w:val="24"/>
        </w:rPr>
        <w:t xml:space="preserve"> </w:t>
      </w:r>
      <w:r w:rsidR="006A0BA6" w:rsidRPr="00C156AC">
        <w:rPr>
          <w:sz w:val="24"/>
          <w:szCs w:val="24"/>
        </w:rPr>
        <w:t xml:space="preserve">predispone e approva </w:t>
      </w:r>
      <w:r w:rsidR="004E1A3F" w:rsidRPr="00C156AC">
        <w:rPr>
          <w:sz w:val="24"/>
          <w:szCs w:val="24"/>
        </w:rPr>
        <w:t>il MOG231 e le sue revisioni.</w:t>
      </w:r>
    </w:p>
    <w:p w14:paraId="2B346129" w14:textId="77777777" w:rsidR="009B16A6" w:rsidRPr="00C156AC" w:rsidRDefault="009B16A6" w:rsidP="007C3306">
      <w:pPr>
        <w:keepLines/>
        <w:spacing w:after="120" w:line="276" w:lineRule="auto"/>
        <w:jc w:val="both"/>
        <w:rPr>
          <w:sz w:val="24"/>
          <w:szCs w:val="24"/>
        </w:rPr>
      </w:pPr>
      <w:r w:rsidRPr="00C156AC">
        <w:rPr>
          <w:sz w:val="24"/>
          <w:szCs w:val="24"/>
        </w:rPr>
        <w:t xml:space="preserve">Le parti obsolete del MOG231 devono essere conservate </w:t>
      </w:r>
      <w:r w:rsidR="006A0BA6" w:rsidRPr="00C156AC">
        <w:rPr>
          <w:sz w:val="24"/>
          <w:szCs w:val="24"/>
        </w:rPr>
        <w:t>agli atti della Società</w:t>
      </w:r>
      <w:r w:rsidRPr="00C156AC">
        <w:rPr>
          <w:sz w:val="24"/>
          <w:szCs w:val="24"/>
        </w:rPr>
        <w:t>.</w:t>
      </w:r>
    </w:p>
    <w:p w14:paraId="13801EE4" w14:textId="77777777" w:rsidR="009B16A6" w:rsidRPr="00C156AC" w:rsidRDefault="009B16A6" w:rsidP="007C3306">
      <w:pPr>
        <w:keepLines/>
        <w:spacing w:after="120" w:line="276" w:lineRule="auto"/>
        <w:jc w:val="both"/>
        <w:rPr>
          <w:sz w:val="24"/>
          <w:szCs w:val="24"/>
        </w:rPr>
      </w:pPr>
    </w:p>
    <w:p w14:paraId="352DBEC3" w14:textId="77777777" w:rsidR="009B16A6" w:rsidRPr="00C156AC" w:rsidRDefault="009B16A6" w:rsidP="007C3306">
      <w:pPr>
        <w:spacing w:after="120" w:line="276" w:lineRule="auto"/>
        <w:jc w:val="both"/>
        <w:rPr>
          <w:b/>
          <w:bCs/>
          <w:sz w:val="24"/>
          <w:szCs w:val="24"/>
        </w:rPr>
      </w:pPr>
      <w:r w:rsidRPr="00C156AC">
        <w:rPr>
          <w:b/>
          <w:bCs/>
          <w:sz w:val="24"/>
          <w:szCs w:val="24"/>
        </w:rPr>
        <w:t xml:space="preserve">Art. </w:t>
      </w:r>
      <w:r w:rsidR="00E0720A" w:rsidRPr="00C156AC">
        <w:rPr>
          <w:b/>
          <w:bCs/>
          <w:sz w:val="24"/>
          <w:szCs w:val="24"/>
        </w:rPr>
        <w:t>1</w:t>
      </w:r>
      <w:r w:rsidR="005554E5" w:rsidRPr="00C156AC">
        <w:rPr>
          <w:b/>
          <w:bCs/>
          <w:sz w:val="24"/>
          <w:szCs w:val="24"/>
        </w:rPr>
        <w:t>7</w:t>
      </w:r>
      <w:r w:rsidRPr="00C156AC">
        <w:rPr>
          <w:b/>
          <w:bCs/>
          <w:sz w:val="24"/>
          <w:szCs w:val="24"/>
        </w:rPr>
        <w:t>– Obbligo di segretezza</w:t>
      </w:r>
    </w:p>
    <w:p w14:paraId="36FBFF94" w14:textId="77777777" w:rsidR="009B16A6" w:rsidRPr="00C156AC" w:rsidRDefault="009B16A6" w:rsidP="007C3306">
      <w:pPr>
        <w:spacing w:after="120" w:line="276" w:lineRule="auto"/>
        <w:jc w:val="both"/>
        <w:rPr>
          <w:sz w:val="24"/>
          <w:szCs w:val="24"/>
        </w:rPr>
      </w:pPr>
      <w:r w:rsidRPr="00C156AC">
        <w:rPr>
          <w:sz w:val="24"/>
          <w:szCs w:val="24"/>
        </w:rPr>
        <w:t xml:space="preserve">L’OdV ed eventuali collaboratori e/o consulenti di cui si avvale sono tenuti </w:t>
      </w:r>
      <w:r w:rsidR="006A0BA6" w:rsidRPr="00C156AC">
        <w:rPr>
          <w:sz w:val="24"/>
          <w:szCs w:val="24"/>
        </w:rPr>
        <w:t xml:space="preserve">a garantire il </w:t>
      </w:r>
      <w:r w:rsidRPr="00C156AC">
        <w:rPr>
          <w:sz w:val="24"/>
          <w:szCs w:val="24"/>
        </w:rPr>
        <w:t xml:space="preserve">segreto </w:t>
      </w:r>
      <w:r w:rsidR="006A0BA6" w:rsidRPr="00C156AC">
        <w:rPr>
          <w:sz w:val="24"/>
          <w:szCs w:val="24"/>
        </w:rPr>
        <w:t>professionale in ordine a quanto appreso nell’</w:t>
      </w:r>
      <w:r w:rsidR="00085696" w:rsidRPr="00C156AC">
        <w:rPr>
          <w:sz w:val="24"/>
          <w:szCs w:val="24"/>
        </w:rPr>
        <w:t>espletamento</w:t>
      </w:r>
      <w:r w:rsidR="006A0BA6" w:rsidRPr="00C156AC">
        <w:rPr>
          <w:sz w:val="24"/>
          <w:szCs w:val="24"/>
        </w:rPr>
        <w:t xml:space="preserve"> del proprio mandato,</w:t>
      </w:r>
      <w:r w:rsidRPr="00C156AC">
        <w:rPr>
          <w:sz w:val="24"/>
          <w:szCs w:val="24"/>
        </w:rPr>
        <w:t xml:space="preserve"> anche una volta cessato il mandato</w:t>
      </w:r>
      <w:r w:rsidR="006A0BA6" w:rsidRPr="00C156AC">
        <w:rPr>
          <w:sz w:val="24"/>
          <w:szCs w:val="24"/>
        </w:rPr>
        <w:t xml:space="preserve"> stesso</w:t>
      </w:r>
      <w:r w:rsidRPr="00C156AC">
        <w:rPr>
          <w:sz w:val="24"/>
          <w:szCs w:val="24"/>
        </w:rPr>
        <w:t>.</w:t>
      </w:r>
    </w:p>
    <w:p w14:paraId="7C88A834" w14:textId="77777777" w:rsidR="009B16A6" w:rsidRPr="00C156AC" w:rsidRDefault="009B16A6" w:rsidP="007C3306">
      <w:pPr>
        <w:spacing w:after="120" w:line="276" w:lineRule="auto"/>
        <w:jc w:val="both"/>
        <w:rPr>
          <w:sz w:val="24"/>
          <w:szCs w:val="24"/>
        </w:rPr>
      </w:pPr>
    </w:p>
    <w:p w14:paraId="21A9D21F" w14:textId="77777777" w:rsidR="009B16A6" w:rsidRPr="00C156AC" w:rsidRDefault="009B16A6" w:rsidP="007C3306">
      <w:pPr>
        <w:spacing w:after="120" w:line="276" w:lineRule="auto"/>
        <w:jc w:val="both"/>
        <w:rPr>
          <w:b/>
          <w:bCs/>
          <w:sz w:val="24"/>
          <w:szCs w:val="24"/>
        </w:rPr>
      </w:pPr>
      <w:r w:rsidRPr="00C156AC">
        <w:rPr>
          <w:b/>
          <w:bCs/>
          <w:sz w:val="24"/>
          <w:szCs w:val="24"/>
        </w:rPr>
        <w:t xml:space="preserve">Art. </w:t>
      </w:r>
      <w:r w:rsidR="00E0720A" w:rsidRPr="00C156AC">
        <w:rPr>
          <w:b/>
          <w:bCs/>
          <w:sz w:val="24"/>
          <w:szCs w:val="24"/>
        </w:rPr>
        <w:t>1</w:t>
      </w:r>
      <w:r w:rsidR="005554E5" w:rsidRPr="00C156AC">
        <w:rPr>
          <w:b/>
          <w:bCs/>
          <w:sz w:val="24"/>
          <w:szCs w:val="24"/>
        </w:rPr>
        <w:t>8</w:t>
      </w:r>
      <w:r w:rsidRPr="00C156AC">
        <w:rPr>
          <w:b/>
          <w:bCs/>
          <w:sz w:val="24"/>
          <w:szCs w:val="24"/>
        </w:rPr>
        <w:t>– Modifiche al presente statuto</w:t>
      </w:r>
    </w:p>
    <w:p w14:paraId="0AEEB33A" w14:textId="77777777" w:rsidR="00B12A26" w:rsidRPr="00C156AC" w:rsidRDefault="009B16A6" w:rsidP="00D84E1B">
      <w:pPr>
        <w:spacing w:after="120" w:line="276" w:lineRule="auto"/>
        <w:jc w:val="both"/>
        <w:rPr>
          <w:sz w:val="24"/>
          <w:szCs w:val="24"/>
        </w:rPr>
      </w:pPr>
      <w:r w:rsidRPr="00C156AC">
        <w:rPr>
          <w:sz w:val="24"/>
          <w:szCs w:val="24"/>
        </w:rPr>
        <w:t xml:space="preserve">Il presente statuto può essere modificato </w:t>
      </w:r>
      <w:r w:rsidR="007D4D7A" w:rsidRPr="00C156AC">
        <w:rPr>
          <w:sz w:val="24"/>
          <w:szCs w:val="24"/>
        </w:rPr>
        <w:t>dall’Amministratore Unico</w:t>
      </w:r>
      <w:r w:rsidR="00D1127D" w:rsidRPr="00C156AC">
        <w:rPr>
          <w:sz w:val="24"/>
          <w:szCs w:val="24"/>
        </w:rPr>
        <w:t>,</w:t>
      </w:r>
      <w:r w:rsidR="00D1127D" w:rsidRPr="00C156AC">
        <w:rPr>
          <w:color w:val="000000" w:themeColor="text1"/>
          <w:sz w:val="24"/>
          <w:szCs w:val="24"/>
        </w:rPr>
        <w:t xml:space="preserve"> previa comunicazione all’OdV.</w:t>
      </w:r>
    </w:p>
    <w:p w14:paraId="025E61E2" w14:textId="4E4F409C" w:rsidR="00010FFF" w:rsidRDefault="00010FFF">
      <w:pPr>
        <w:rPr>
          <w:sz w:val="24"/>
          <w:szCs w:val="24"/>
        </w:rPr>
      </w:pPr>
      <w:r>
        <w:rPr>
          <w:sz w:val="24"/>
          <w:szCs w:val="24"/>
        </w:rPr>
        <w:br w:type="page"/>
      </w:r>
    </w:p>
    <w:p w14:paraId="516E8274" w14:textId="77777777" w:rsidR="00B12A26" w:rsidRPr="00C156AC" w:rsidRDefault="00B12A26" w:rsidP="00D84E1B">
      <w:pPr>
        <w:spacing w:after="120" w:line="276" w:lineRule="auto"/>
        <w:jc w:val="both"/>
        <w:rPr>
          <w:sz w:val="24"/>
          <w:szCs w:val="24"/>
        </w:rPr>
      </w:pPr>
    </w:p>
    <w:p w14:paraId="79DDDC36" w14:textId="77777777" w:rsidR="009F66CA" w:rsidRPr="00C156AC" w:rsidRDefault="009F66CA" w:rsidP="00010FFF">
      <w:pPr>
        <w:pStyle w:val="Titolo2"/>
        <w:numPr>
          <w:ilvl w:val="0"/>
          <w:numId w:val="40"/>
        </w:numPr>
        <w:spacing w:after="120" w:line="276" w:lineRule="auto"/>
        <w:jc w:val="both"/>
        <w:rPr>
          <w:sz w:val="24"/>
          <w:szCs w:val="24"/>
        </w:rPr>
      </w:pPr>
      <w:bookmarkStart w:id="110" w:name="_Toc176944297"/>
      <w:r w:rsidRPr="00C156AC">
        <w:rPr>
          <w:sz w:val="24"/>
          <w:szCs w:val="24"/>
        </w:rPr>
        <w:t>SISTEMA DISCIPLINARE</w:t>
      </w:r>
      <w:bookmarkEnd w:id="110"/>
    </w:p>
    <w:p w14:paraId="4F55FDE7" w14:textId="77777777" w:rsidR="009F66CA" w:rsidRPr="00C156AC" w:rsidRDefault="009F66CA" w:rsidP="00010FFF">
      <w:pPr>
        <w:pStyle w:val="Titolo3"/>
        <w:numPr>
          <w:ilvl w:val="1"/>
          <w:numId w:val="40"/>
        </w:numPr>
        <w:spacing w:after="120" w:line="276" w:lineRule="auto"/>
        <w:rPr>
          <w:sz w:val="24"/>
          <w:szCs w:val="24"/>
        </w:rPr>
      </w:pPr>
      <w:bookmarkStart w:id="111" w:name="_Toc176944298"/>
      <w:r w:rsidRPr="00C156AC">
        <w:rPr>
          <w:sz w:val="24"/>
          <w:szCs w:val="24"/>
        </w:rPr>
        <w:t>DISCIPLINA GENERALE</w:t>
      </w:r>
      <w:bookmarkEnd w:id="111"/>
    </w:p>
    <w:p w14:paraId="30FA6242" w14:textId="77777777" w:rsidR="009F66CA" w:rsidRPr="00C156AC" w:rsidRDefault="009F66CA" w:rsidP="007C3306">
      <w:pPr>
        <w:spacing w:after="120" w:line="276" w:lineRule="auto"/>
        <w:jc w:val="both"/>
        <w:rPr>
          <w:b/>
          <w:bCs/>
          <w:sz w:val="24"/>
          <w:szCs w:val="24"/>
        </w:rPr>
      </w:pPr>
      <w:r w:rsidRPr="00C156AC">
        <w:rPr>
          <w:b/>
          <w:bCs/>
          <w:sz w:val="24"/>
          <w:szCs w:val="24"/>
        </w:rPr>
        <w:t>Art. 1 – Scopo e princìpi</w:t>
      </w:r>
    </w:p>
    <w:p w14:paraId="10984191" w14:textId="77777777" w:rsidR="009F66CA" w:rsidRPr="00C156AC" w:rsidRDefault="009F66CA" w:rsidP="007C3306">
      <w:pPr>
        <w:spacing w:after="120" w:line="276" w:lineRule="auto"/>
        <w:jc w:val="both"/>
        <w:rPr>
          <w:sz w:val="24"/>
          <w:szCs w:val="24"/>
        </w:rPr>
      </w:pPr>
      <w:r w:rsidRPr="00C156AC">
        <w:rPr>
          <w:sz w:val="24"/>
          <w:szCs w:val="24"/>
        </w:rPr>
        <w:t>Ai sensi dell’art. 7, comma 4, del D.Lgs. 231/2001 “</w:t>
      </w:r>
      <w:r w:rsidRPr="00C156AC">
        <w:rPr>
          <w:i/>
          <w:sz w:val="24"/>
          <w:szCs w:val="24"/>
        </w:rPr>
        <w:t xml:space="preserve">l’efficace attuazione del </w:t>
      </w:r>
      <w:r w:rsidR="00D77791" w:rsidRPr="00C156AC">
        <w:rPr>
          <w:i/>
          <w:sz w:val="24"/>
          <w:szCs w:val="24"/>
        </w:rPr>
        <w:t>MOG231</w:t>
      </w:r>
      <w:r w:rsidRPr="00C156AC">
        <w:rPr>
          <w:i/>
          <w:sz w:val="24"/>
          <w:szCs w:val="24"/>
        </w:rPr>
        <w:t xml:space="preserve"> richiede un sistema disciplinare idoneo a sanzionare il mancato rispetto delle misure indicate nel </w:t>
      </w:r>
      <w:r w:rsidR="00D77791" w:rsidRPr="00C156AC">
        <w:rPr>
          <w:i/>
          <w:sz w:val="24"/>
          <w:szCs w:val="24"/>
        </w:rPr>
        <w:t>MOG231</w:t>
      </w:r>
      <w:r w:rsidRPr="00C156AC">
        <w:rPr>
          <w:sz w:val="24"/>
          <w:szCs w:val="24"/>
        </w:rPr>
        <w:t>”.</w:t>
      </w:r>
    </w:p>
    <w:p w14:paraId="3C180502" w14:textId="77777777" w:rsidR="009F66CA" w:rsidRPr="00C156AC" w:rsidRDefault="009F66CA" w:rsidP="007C3306">
      <w:pPr>
        <w:spacing w:after="120" w:line="276" w:lineRule="auto"/>
        <w:jc w:val="both"/>
        <w:rPr>
          <w:sz w:val="24"/>
          <w:szCs w:val="24"/>
        </w:rPr>
      </w:pPr>
      <w:r w:rsidRPr="00C156AC">
        <w:rPr>
          <w:sz w:val="24"/>
          <w:szCs w:val="24"/>
        </w:rPr>
        <w:t xml:space="preserve">A tal fine la società si dota </w:t>
      </w:r>
      <w:r w:rsidR="006A0BA6" w:rsidRPr="00C156AC">
        <w:rPr>
          <w:sz w:val="24"/>
          <w:szCs w:val="24"/>
        </w:rPr>
        <w:t xml:space="preserve">del presente </w:t>
      </w:r>
      <w:r w:rsidRPr="00C156AC">
        <w:rPr>
          <w:sz w:val="24"/>
          <w:szCs w:val="24"/>
        </w:rPr>
        <w:t>sistema disciplinare diversificato a seconda dei differenti livelli di collaborazione professionale, nel rispetto dei principi sanciti dal codice civile, dallo statuto dei lavoratori nonché dal</w:t>
      </w:r>
      <w:r w:rsidR="007D4D7A" w:rsidRPr="00C156AC">
        <w:rPr>
          <w:sz w:val="24"/>
          <w:szCs w:val="24"/>
        </w:rPr>
        <w:t xml:space="preserve"> CCNL per il Settore Gas-Acqua.</w:t>
      </w:r>
    </w:p>
    <w:p w14:paraId="0084F373" w14:textId="77777777" w:rsidR="007D4D7A" w:rsidRPr="00C156AC" w:rsidRDefault="007D4D7A" w:rsidP="007C3306">
      <w:pPr>
        <w:spacing w:after="120" w:line="276" w:lineRule="auto"/>
        <w:jc w:val="both"/>
        <w:rPr>
          <w:sz w:val="24"/>
          <w:szCs w:val="24"/>
        </w:rPr>
      </w:pPr>
    </w:p>
    <w:p w14:paraId="077C2E77" w14:textId="77777777" w:rsidR="009F66CA" w:rsidRPr="00C156AC" w:rsidRDefault="009F66CA" w:rsidP="007C3306">
      <w:pPr>
        <w:spacing w:after="120" w:line="276" w:lineRule="auto"/>
        <w:jc w:val="both"/>
        <w:rPr>
          <w:b/>
          <w:bCs/>
          <w:sz w:val="24"/>
          <w:szCs w:val="24"/>
        </w:rPr>
      </w:pPr>
      <w:r w:rsidRPr="00C156AC">
        <w:rPr>
          <w:b/>
          <w:bCs/>
          <w:sz w:val="24"/>
          <w:szCs w:val="24"/>
        </w:rPr>
        <w:t>Art. 2 – Soggetti destinatari</w:t>
      </w:r>
    </w:p>
    <w:p w14:paraId="420F3ABD" w14:textId="77777777" w:rsidR="009F66CA" w:rsidRPr="00C156AC" w:rsidRDefault="009F66CA" w:rsidP="007C3306">
      <w:pPr>
        <w:spacing w:after="120" w:line="276" w:lineRule="auto"/>
        <w:jc w:val="both"/>
        <w:rPr>
          <w:sz w:val="24"/>
          <w:szCs w:val="24"/>
        </w:rPr>
      </w:pPr>
      <w:r w:rsidRPr="00C156AC">
        <w:rPr>
          <w:sz w:val="24"/>
          <w:szCs w:val="24"/>
        </w:rPr>
        <w:t>Il presente sistema disciplinare è applicabile ai seguenti soggetti:</w:t>
      </w:r>
    </w:p>
    <w:p w14:paraId="5D4D29C8" w14:textId="77777777" w:rsidR="009F66CA" w:rsidRPr="00C156AC" w:rsidRDefault="00040FFA"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D</w:t>
      </w:r>
      <w:r w:rsidR="009F66CA" w:rsidRPr="00C156AC">
        <w:rPr>
          <w:sz w:val="24"/>
          <w:szCs w:val="24"/>
        </w:rPr>
        <w:t>ipendenti</w:t>
      </w:r>
      <w:r w:rsidRPr="00C156AC">
        <w:rPr>
          <w:sz w:val="24"/>
          <w:szCs w:val="24"/>
        </w:rPr>
        <w:t>;</w:t>
      </w:r>
    </w:p>
    <w:p w14:paraId="7448B9F7" w14:textId="77777777" w:rsidR="009F66CA" w:rsidRPr="00C156AC" w:rsidRDefault="00040FFA"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D</w:t>
      </w:r>
      <w:r w:rsidR="009F66CA" w:rsidRPr="00C156AC">
        <w:rPr>
          <w:sz w:val="24"/>
          <w:szCs w:val="24"/>
        </w:rPr>
        <w:t>irigenti</w:t>
      </w:r>
      <w:r w:rsidRPr="00C156AC">
        <w:rPr>
          <w:sz w:val="24"/>
          <w:szCs w:val="24"/>
        </w:rPr>
        <w:t>;</w:t>
      </w:r>
    </w:p>
    <w:p w14:paraId="2513308B" w14:textId="77777777" w:rsidR="004F3D3C" w:rsidRPr="00C156AC" w:rsidRDefault="00CB0C9D"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C</w:t>
      </w:r>
      <w:r w:rsidR="004F3D3C" w:rsidRPr="00C156AC">
        <w:rPr>
          <w:sz w:val="24"/>
          <w:szCs w:val="24"/>
        </w:rPr>
        <w:t>ollaboratori con tipologia contrattuale diversa da quella prevista per il lavoro subordinato</w:t>
      </w:r>
      <w:r w:rsidR="00040FFA" w:rsidRPr="00C156AC">
        <w:rPr>
          <w:sz w:val="24"/>
          <w:szCs w:val="24"/>
        </w:rPr>
        <w:t>;</w:t>
      </w:r>
    </w:p>
    <w:p w14:paraId="6C3A090E" w14:textId="77777777" w:rsidR="009F66CA" w:rsidRPr="00C156AC" w:rsidRDefault="00CB0C9D"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P</w:t>
      </w:r>
      <w:r w:rsidR="009F66CA" w:rsidRPr="00C156AC">
        <w:rPr>
          <w:sz w:val="24"/>
          <w:szCs w:val="24"/>
        </w:rPr>
        <w:t>rofessionisti</w:t>
      </w:r>
      <w:r w:rsidR="00040FFA" w:rsidRPr="00C156AC">
        <w:rPr>
          <w:sz w:val="24"/>
          <w:szCs w:val="24"/>
        </w:rPr>
        <w:t>;</w:t>
      </w:r>
    </w:p>
    <w:p w14:paraId="4050417C" w14:textId="77777777" w:rsidR="001F5AF9" w:rsidRDefault="00FF2A7D"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Amministrator</w:t>
      </w:r>
      <w:r w:rsidR="007D4D7A" w:rsidRPr="00C156AC">
        <w:rPr>
          <w:sz w:val="24"/>
          <w:szCs w:val="24"/>
        </w:rPr>
        <w:t>e Unico</w:t>
      </w:r>
    </w:p>
    <w:p w14:paraId="097A3FA5" w14:textId="51683CFA" w:rsidR="00102388" w:rsidRPr="00C156AC" w:rsidRDefault="001F5AF9" w:rsidP="00F0033C">
      <w:pPr>
        <w:widowControl w:val="0"/>
        <w:numPr>
          <w:ilvl w:val="0"/>
          <w:numId w:val="1"/>
        </w:numPr>
        <w:tabs>
          <w:tab w:val="clear" w:pos="1724"/>
          <w:tab w:val="num" w:pos="709"/>
        </w:tabs>
        <w:spacing w:after="120" w:line="276" w:lineRule="auto"/>
        <w:ind w:left="709" w:hanging="425"/>
        <w:jc w:val="both"/>
        <w:rPr>
          <w:sz w:val="24"/>
          <w:szCs w:val="24"/>
        </w:rPr>
      </w:pPr>
      <w:r>
        <w:rPr>
          <w:sz w:val="24"/>
          <w:szCs w:val="24"/>
        </w:rPr>
        <w:t>Sindaco Unico</w:t>
      </w:r>
      <w:r w:rsidR="00270548" w:rsidRPr="00C156AC">
        <w:rPr>
          <w:sz w:val="24"/>
          <w:szCs w:val="24"/>
        </w:rPr>
        <w:t>.</w:t>
      </w:r>
    </w:p>
    <w:p w14:paraId="31E8639A" w14:textId="1C14CE65" w:rsidR="00E57B26" w:rsidRPr="00C156AC" w:rsidRDefault="00E57B26" w:rsidP="00E57B26">
      <w:pPr>
        <w:widowControl w:val="0"/>
        <w:spacing w:after="120" w:line="276" w:lineRule="auto"/>
        <w:jc w:val="both"/>
        <w:rPr>
          <w:sz w:val="24"/>
          <w:szCs w:val="24"/>
        </w:rPr>
      </w:pPr>
      <w:r w:rsidRPr="00C156AC">
        <w:rPr>
          <w:sz w:val="24"/>
          <w:szCs w:val="24"/>
        </w:rPr>
        <w:t xml:space="preserve">I soggetti destinatari accettano espressamente quanto contenuto nel presente sistema disciplinare a mezzo della sottoscrizione dell’apposito </w:t>
      </w:r>
      <w:r w:rsidRPr="00C156AC">
        <w:rPr>
          <w:b/>
          <w:bCs/>
          <w:sz w:val="24"/>
          <w:szCs w:val="24"/>
        </w:rPr>
        <w:t>modulo 1.1</w:t>
      </w:r>
      <w:r w:rsidR="005E7848">
        <w:rPr>
          <w:rStyle w:val="Rimandonotaapidipagina"/>
          <w:b/>
          <w:bCs/>
          <w:sz w:val="24"/>
          <w:szCs w:val="24"/>
        </w:rPr>
        <w:footnoteReference w:id="5"/>
      </w:r>
      <w:r w:rsidRPr="00C156AC">
        <w:rPr>
          <w:sz w:val="24"/>
          <w:szCs w:val="24"/>
        </w:rPr>
        <w:t>.</w:t>
      </w:r>
    </w:p>
    <w:p w14:paraId="3B41C970" w14:textId="77777777" w:rsidR="00E57B26" w:rsidRPr="00C156AC" w:rsidRDefault="00E57B26" w:rsidP="00E57B26">
      <w:pPr>
        <w:widowControl w:val="0"/>
        <w:spacing w:after="120" w:line="276" w:lineRule="auto"/>
        <w:jc w:val="both"/>
        <w:rPr>
          <w:sz w:val="24"/>
          <w:szCs w:val="24"/>
        </w:rPr>
      </w:pPr>
    </w:p>
    <w:p w14:paraId="65D993E5" w14:textId="77777777" w:rsidR="00851BD0" w:rsidRPr="00C156AC" w:rsidRDefault="00851BD0" w:rsidP="007C3306">
      <w:pPr>
        <w:spacing w:after="120" w:line="276" w:lineRule="auto"/>
        <w:jc w:val="both"/>
        <w:rPr>
          <w:b/>
          <w:bCs/>
          <w:sz w:val="24"/>
          <w:szCs w:val="24"/>
        </w:rPr>
      </w:pPr>
      <w:r w:rsidRPr="00C156AC">
        <w:rPr>
          <w:b/>
          <w:bCs/>
          <w:sz w:val="24"/>
          <w:szCs w:val="24"/>
        </w:rPr>
        <w:t>Art. 3 – Condotte sanzionabili</w:t>
      </w:r>
    </w:p>
    <w:p w14:paraId="670B9999" w14:textId="77777777" w:rsidR="00851BD0" w:rsidRPr="00C156AC" w:rsidRDefault="00851BD0" w:rsidP="007C3306">
      <w:pPr>
        <w:spacing w:after="120" w:line="276" w:lineRule="auto"/>
        <w:jc w:val="both"/>
        <w:rPr>
          <w:sz w:val="24"/>
          <w:szCs w:val="24"/>
        </w:rPr>
      </w:pPr>
      <w:r w:rsidRPr="00C156AC">
        <w:rPr>
          <w:sz w:val="24"/>
          <w:szCs w:val="24"/>
        </w:rPr>
        <w:t xml:space="preserve">In generale, sono sanzionabili ai sensi del presente sistema disciplinare </w:t>
      </w:r>
      <w:r w:rsidR="006A0BA6" w:rsidRPr="00C156AC">
        <w:rPr>
          <w:sz w:val="24"/>
          <w:szCs w:val="24"/>
        </w:rPr>
        <w:t xml:space="preserve">le violazioni del MOG231; </w:t>
      </w:r>
      <w:r w:rsidRPr="00C156AC">
        <w:rPr>
          <w:sz w:val="24"/>
          <w:szCs w:val="24"/>
        </w:rPr>
        <w:t>a titolo esemplificativo e non esaustivo:</w:t>
      </w:r>
    </w:p>
    <w:p w14:paraId="43106184" w14:textId="77777777" w:rsidR="00851BD0" w:rsidRPr="00C156AC" w:rsidRDefault="00851BD0"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 xml:space="preserve">la violazione delle </w:t>
      </w:r>
      <w:r w:rsidR="00A31CC9" w:rsidRPr="00C156AC">
        <w:rPr>
          <w:sz w:val="24"/>
          <w:szCs w:val="24"/>
        </w:rPr>
        <w:t xml:space="preserve">disposizioni concernenti </w:t>
      </w:r>
      <w:r w:rsidRPr="00C156AC">
        <w:rPr>
          <w:sz w:val="24"/>
          <w:szCs w:val="24"/>
        </w:rPr>
        <w:t>la formazione e l’informazione dei Destinatari</w:t>
      </w:r>
      <w:r w:rsidR="00A31CC9" w:rsidRPr="00C156AC">
        <w:rPr>
          <w:sz w:val="24"/>
          <w:szCs w:val="24"/>
        </w:rPr>
        <w:t xml:space="preserve"> del MOG231 o la diffusione del MOG231;</w:t>
      </w:r>
    </w:p>
    <w:p w14:paraId="6679E41C" w14:textId="77777777" w:rsidR="00851BD0" w:rsidRPr="00C156AC" w:rsidRDefault="00851BD0"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la violazione delle procedure e dei protocolli di prevenzione dei fatti di reato di cui alla parte speciale</w:t>
      </w:r>
      <w:r w:rsidR="00A31CC9" w:rsidRPr="00C156AC">
        <w:rPr>
          <w:sz w:val="24"/>
          <w:szCs w:val="24"/>
        </w:rPr>
        <w:t xml:space="preserve"> del MOG231</w:t>
      </w:r>
      <w:r w:rsidR="00B878EA" w:rsidRPr="00C156AC">
        <w:rPr>
          <w:sz w:val="24"/>
          <w:szCs w:val="24"/>
        </w:rPr>
        <w:t>;</w:t>
      </w:r>
    </w:p>
    <w:p w14:paraId="6D30FA3C" w14:textId="684BAB5F" w:rsidR="00851BD0" w:rsidRPr="00C156AC" w:rsidRDefault="00851BD0"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la violazione degli obblighi di</w:t>
      </w:r>
      <w:r w:rsidR="00A31CC9" w:rsidRPr="00C156AC">
        <w:rPr>
          <w:sz w:val="24"/>
          <w:szCs w:val="24"/>
        </w:rPr>
        <w:t xml:space="preserve"> comunicazione e informazione verso l’OdV;</w:t>
      </w:r>
    </w:p>
    <w:p w14:paraId="0AFCB780" w14:textId="4826F02D" w:rsidR="00851BD0" w:rsidRPr="00C156AC" w:rsidRDefault="005E7848" w:rsidP="00F0033C">
      <w:pPr>
        <w:widowControl w:val="0"/>
        <w:numPr>
          <w:ilvl w:val="0"/>
          <w:numId w:val="1"/>
        </w:numPr>
        <w:tabs>
          <w:tab w:val="clear" w:pos="1724"/>
          <w:tab w:val="num" w:pos="709"/>
        </w:tabs>
        <w:spacing w:after="120" w:line="276" w:lineRule="auto"/>
        <w:ind w:left="709" w:hanging="425"/>
        <w:jc w:val="both"/>
        <w:rPr>
          <w:sz w:val="24"/>
          <w:szCs w:val="24"/>
        </w:rPr>
      </w:pPr>
      <w:r>
        <w:rPr>
          <w:sz w:val="24"/>
          <w:szCs w:val="24"/>
        </w:rPr>
        <w:t xml:space="preserve">la violazione della Procedura </w:t>
      </w:r>
      <w:r w:rsidRPr="00C339D8">
        <w:rPr>
          <w:i/>
          <w:iCs/>
          <w:sz w:val="24"/>
          <w:szCs w:val="24"/>
        </w:rPr>
        <w:t>Segnalazioni Whistleblowing</w:t>
      </w:r>
      <w:r>
        <w:rPr>
          <w:sz w:val="24"/>
          <w:szCs w:val="24"/>
        </w:rPr>
        <w:t>;</w:t>
      </w:r>
    </w:p>
    <w:p w14:paraId="4922D94C" w14:textId="77777777" w:rsidR="00851BD0" w:rsidRPr="00C156AC" w:rsidRDefault="00851BD0"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 xml:space="preserve">l’omessa applicazione </w:t>
      </w:r>
      <w:r w:rsidR="00A31CC9" w:rsidRPr="00C156AC">
        <w:rPr>
          <w:sz w:val="24"/>
          <w:szCs w:val="24"/>
        </w:rPr>
        <w:t xml:space="preserve">del </w:t>
      </w:r>
      <w:r w:rsidRPr="00C156AC">
        <w:rPr>
          <w:sz w:val="24"/>
          <w:szCs w:val="24"/>
        </w:rPr>
        <w:t>presente sistema disciplinare.</w:t>
      </w:r>
    </w:p>
    <w:p w14:paraId="58F7051C" w14:textId="77777777" w:rsidR="009F66CA" w:rsidRPr="00C156AC" w:rsidRDefault="009F66CA" w:rsidP="007C3306">
      <w:pPr>
        <w:spacing w:after="120" w:line="276" w:lineRule="auto"/>
        <w:jc w:val="both"/>
        <w:rPr>
          <w:sz w:val="24"/>
          <w:szCs w:val="24"/>
        </w:rPr>
      </w:pPr>
    </w:p>
    <w:p w14:paraId="178BEE79" w14:textId="2A546A75" w:rsidR="009F66CA" w:rsidRPr="00C156AC" w:rsidRDefault="009F66CA" w:rsidP="00010FFF">
      <w:pPr>
        <w:pStyle w:val="Titolo3"/>
        <w:numPr>
          <w:ilvl w:val="1"/>
          <w:numId w:val="40"/>
        </w:numPr>
        <w:spacing w:after="120" w:line="276" w:lineRule="auto"/>
        <w:rPr>
          <w:sz w:val="24"/>
          <w:szCs w:val="24"/>
        </w:rPr>
      </w:pPr>
      <w:bookmarkStart w:id="112" w:name="_Toc176944299"/>
      <w:r w:rsidRPr="00C156AC">
        <w:rPr>
          <w:sz w:val="24"/>
          <w:szCs w:val="24"/>
        </w:rPr>
        <w:t>DIPENDENTI</w:t>
      </w:r>
      <w:bookmarkEnd w:id="112"/>
    </w:p>
    <w:p w14:paraId="6E484FA0" w14:textId="77777777" w:rsidR="009F66CA" w:rsidRPr="00C156AC" w:rsidRDefault="00851BD0" w:rsidP="007C3306">
      <w:pPr>
        <w:spacing w:after="120" w:line="276" w:lineRule="auto"/>
        <w:jc w:val="both"/>
        <w:rPr>
          <w:b/>
          <w:bCs/>
          <w:sz w:val="24"/>
          <w:szCs w:val="24"/>
        </w:rPr>
      </w:pPr>
      <w:r w:rsidRPr="00C156AC">
        <w:rPr>
          <w:b/>
          <w:bCs/>
          <w:sz w:val="24"/>
          <w:szCs w:val="24"/>
        </w:rPr>
        <w:t>Art. 4</w:t>
      </w:r>
      <w:r w:rsidR="009F66CA" w:rsidRPr="00C156AC">
        <w:rPr>
          <w:b/>
          <w:bCs/>
          <w:sz w:val="24"/>
          <w:szCs w:val="24"/>
        </w:rPr>
        <w:t xml:space="preserve"> – Fonti della responsabilità</w:t>
      </w:r>
    </w:p>
    <w:p w14:paraId="6723ABC0" w14:textId="77777777" w:rsidR="00851BD0" w:rsidRPr="00C156AC" w:rsidRDefault="00851BD0" w:rsidP="007C3306">
      <w:pPr>
        <w:spacing w:after="120" w:line="276" w:lineRule="auto"/>
        <w:jc w:val="both"/>
        <w:rPr>
          <w:sz w:val="24"/>
          <w:szCs w:val="24"/>
        </w:rPr>
      </w:pPr>
      <w:r w:rsidRPr="00C156AC">
        <w:rPr>
          <w:sz w:val="24"/>
          <w:szCs w:val="24"/>
        </w:rPr>
        <w:t xml:space="preserve">La società sanziona </w:t>
      </w:r>
      <w:r w:rsidR="00A31CC9" w:rsidRPr="00C156AC">
        <w:rPr>
          <w:sz w:val="24"/>
          <w:szCs w:val="24"/>
        </w:rPr>
        <w:t xml:space="preserve">le violazioni del MOG231 commesse dal Dipendente, </w:t>
      </w:r>
      <w:r w:rsidRPr="00C156AC">
        <w:rPr>
          <w:sz w:val="24"/>
          <w:szCs w:val="24"/>
        </w:rPr>
        <w:t xml:space="preserve">secondo quanto stabilito dagli articoli 2104 e 2106 c.c., </w:t>
      </w:r>
      <w:r w:rsidR="00FF2A7D" w:rsidRPr="00C156AC">
        <w:rPr>
          <w:sz w:val="24"/>
          <w:szCs w:val="24"/>
        </w:rPr>
        <w:t xml:space="preserve">dal </w:t>
      </w:r>
      <w:r w:rsidR="006F4F3A" w:rsidRPr="00C156AC">
        <w:rPr>
          <w:sz w:val="24"/>
          <w:szCs w:val="24"/>
        </w:rPr>
        <w:t>CCNL per il Settore Gas-Acqua</w:t>
      </w:r>
      <w:r w:rsidR="002C1E6C" w:rsidRPr="00C156AC">
        <w:rPr>
          <w:sz w:val="24"/>
          <w:szCs w:val="24"/>
        </w:rPr>
        <w:t xml:space="preserve">, </w:t>
      </w:r>
      <w:r w:rsidR="00FF2A7D" w:rsidRPr="00C156AC">
        <w:rPr>
          <w:sz w:val="24"/>
          <w:szCs w:val="24"/>
        </w:rPr>
        <w:t>nonché secondo quanto previsto dall’articolo 7 della Legge 300/1970 “Statuto dei Lavoratori”.</w:t>
      </w:r>
    </w:p>
    <w:p w14:paraId="5E80E40D" w14:textId="77777777" w:rsidR="009F66CA" w:rsidRPr="00C156AC" w:rsidRDefault="009F66CA" w:rsidP="007C3306">
      <w:pPr>
        <w:spacing w:after="120" w:line="276" w:lineRule="auto"/>
        <w:jc w:val="both"/>
        <w:rPr>
          <w:sz w:val="24"/>
          <w:szCs w:val="24"/>
        </w:rPr>
      </w:pPr>
    </w:p>
    <w:p w14:paraId="11B9B7DE" w14:textId="77777777" w:rsidR="009F66CA" w:rsidRPr="00C156AC" w:rsidRDefault="00851BD0" w:rsidP="007C3306">
      <w:pPr>
        <w:spacing w:after="120" w:line="276" w:lineRule="auto"/>
        <w:jc w:val="both"/>
        <w:rPr>
          <w:b/>
          <w:bCs/>
          <w:sz w:val="24"/>
          <w:szCs w:val="24"/>
        </w:rPr>
      </w:pPr>
      <w:r w:rsidRPr="00C156AC">
        <w:rPr>
          <w:b/>
          <w:bCs/>
          <w:sz w:val="24"/>
          <w:szCs w:val="24"/>
        </w:rPr>
        <w:t>Art. 5</w:t>
      </w:r>
      <w:r w:rsidR="009F66CA" w:rsidRPr="00C156AC">
        <w:rPr>
          <w:b/>
          <w:bCs/>
          <w:sz w:val="24"/>
          <w:szCs w:val="24"/>
        </w:rPr>
        <w:t xml:space="preserve"> – Condotte sanzionabili</w:t>
      </w:r>
    </w:p>
    <w:p w14:paraId="1CCF7DC4" w14:textId="77777777" w:rsidR="00FF2A7D" w:rsidRPr="00C156AC" w:rsidRDefault="00E60ACF" w:rsidP="007C3306">
      <w:pPr>
        <w:spacing w:after="120" w:line="276" w:lineRule="auto"/>
        <w:jc w:val="both"/>
        <w:rPr>
          <w:sz w:val="24"/>
          <w:szCs w:val="24"/>
        </w:rPr>
      </w:pPr>
      <w:r w:rsidRPr="00C156AC">
        <w:rPr>
          <w:sz w:val="24"/>
          <w:szCs w:val="24"/>
        </w:rPr>
        <w:t>Qualunque violazione del MOG231 è riconducibile nell’ambito dei comportamenti considerati sanzionabili dagli articoli 2104 e 2106 c.c.</w:t>
      </w:r>
      <w:r w:rsidR="009A45B2" w:rsidRPr="00C156AC">
        <w:rPr>
          <w:sz w:val="24"/>
          <w:szCs w:val="24"/>
        </w:rPr>
        <w:t xml:space="preserve"> e di quelli previsti dal </w:t>
      </w:r>
      <w:r w:rsidR="006F4F3A" w:rsidRPr="00C156AC">
        <w:rPr>
          <w:sz w:val="24"/>
          <w:szCs w:val="24"/>
        </w:rPr>
        <w:t>CCNL per il Settore Gas-Acqua</w:t>
      </w:r>
      <w:r w:rsidR="007D4D7A" w:rsidRPr="00C156AC">
        <w:rPr>
          <w:sz w:val="24"/>
          <w:szCs w:val="24"/>
        </w:rPr>
        <w:t>.</w:t>
      </w:r>
    </w:p>
    <w:p w14:paraId="5F1891EE" w14:textId="5DC28A29" w:rsidR="00E60ACF" w:rsidRPr="00C156AC" w:rsidRDefault="00A31CC9" w:rsidP="007C3306">
      <w:pPr>
        <w:spacing w:after="120" w:line="276" w:lineRule="auto"/>
        <w:jc w:val="both"/>
        <w:rPr>
          <w:sz w:val="24"/>
          <w:szCs w:val="24"/>
        </w:rPr>
      </w:pPr>
      <w:r w:rsidRPr="00C156AC">
        <w:rPr>
          <w:sz w:val="24"/>
          <w:szCs w:val="24"/>
        </w:rPr>
        <w:t xml:space="preserve">La </w:t>
      </w:r>
      <w:r w:rsidR="00E60ACF" w:rsidRPr="00C156AC">
        <w:rPr>
          <w:sz w:val="24"/>
          <w:szCs w:val="24"/>
        </w:rPr>
        <w:t xml:space="preserve">valutazione </w:t>
      </w:r>
      <w:r w:rsidRPr="00C156AC">
        <w:rPr>
          <w:sz w:val="24"/>
          <w:szCs w:val="24"/>
        </w:rPr>
        <w:t>della gravità della violazione</w:t>
      </w:r>
      <w:r w:rsidR="00F21E95" w:rsidRPr="00C156AC">
        <w:rPr>
          <w:sz w:val="24"/>
          <w:szCs w:val="24"/>
        </w:rPr>
        <w:t xml:space="preserve"> e</w:t>
      </w:r>
      <w:r w:rsidR="009D3C46" w:rsidRPr="00C156AC">
        <w:rPr>
          <w:sz w:val="24"/>
          <w:szCs w:val="24"/>
        </w:rPr>
        <w:t xml:space="preserve"> </w:t>
      </w:r>
      <w:r w:rsidR="00940C95" w:rsidRPr="00C156AC">
        <w:rPr>
          <w:sz w:val="24"/>
          <w:szCs w:val="24"/>
        </w:rPr>
        <w:t>conseguente sanzione sono</w:t>
      </w:r>
      <w:r w:rsidR="009D3C46" w:rsidRPr="00C156AC">
        <w:rPr>
          <w:sz w:val="24"/>
          <w:szCs w:val="24"/>
        </w:rPr>
        <w:t xml:space="preserve"> </w:t>
      </w:r>
      <w:r w:rsidR="00940C95" w:rsidRPr="00C156AC">
        <w:rPr>
          <w:sz w:val="24"/>
          <w:szCs w:val="24"/>
        </w:rPr>
        <w:t>rimesse all’autorità aziendale competente.</w:t>
      </w:r>
    </w:p>
    <w:p w14:paraId="4CA34D79" w14:textId="77777777" w:rsidR="009F66CA" w:rsidRPr="00C156AC" w:rsidRDefault="009F66CA" w:rsidP="007C3306">
      <w:pPr>
        <w:spacing w:after="120" w:line="276" w:lineRule="auto"/>
        <w:jc w:val="both"/>
        <w:rPr>
          <w:sz w:val="24"/>
          <w:szCs w:val="24"/>
        </w:rPr>
      </w:pPr>
    </w:p>
    <w:p w14:paraId="2FDFF805" w14:textId="77777777" w:rsidR="009F66CA" w:rsidRPr="00C156AC" w:rsidRDefault="00851BD0" w:rsidP="007C3306">
      <w:pPr>
        <w:spacing w:after="120" w:line="276" w:lineRule="auto"/>
        <w:jc w:val="both"/>
        <w:rPr>
          <w:b/>
          <w:bCs/>
          <w:sz w:val="24"/>
          <w:szCs w:val="24"/>
        </w:rPr>
      </w:pPr>
      <w:r w:rsidRPr="00C156AC">
        <w:rPr>
          <w:b/>
          <w:bCs/>
          <w:sz w:val="24"/>
          <w:szCs w:val="24"/>
        </w:rPr>
        <w:t>Art. 6</w:t>
      </w:r>
      <w:r w:rsidR="009F66CA" w:rsidRPr="00C156AC">
        <w:rPr>
          <w:b/>
          <w:bCs/>
          <w:sz w:val="24"/>
          <w:szCs w:val="24"/>
        </w:rPr>
        <w:t xml:space="preserve"> – Sanzioni</w:t>
      </w:r>
    </w:p>
    <w:p w14:paraId="3E3AA238" w14:textId="77777777" w:rsidR="003D7DCD" w:rsidRPr="00C156AC" w:rsidRDefault="003D7DCD" w:rsidP="007C3306">
      <w:pPr>
        <w:pStyle w:val="Pidipagina"/>
        <w:tabs>
          <w:tab w:val="clear" w:pos="4819"/>
          <w:tab w:val="clear" w:pos="9638"/>
        </w:tabs>
        <w:spacing w:after="120" w:line="276" w:lineRule="auto"/>
        <w:jc w:val="both"/>
        <w:rPr>
          <w:sz w:val="24"/>
          <w:szCs w:val="24"/>
        </w:rPr>
      </w:pPr>
      <w:r w:rsidRPr="00C156AC">
        <w:rPr>
          <w:sz w:val="24"/>
          <w:szCs w:val="24"/>
        </w:rPr>
        <w:t xml:space="preserve">Dato il principio di tipicità caratterizzante l’intera materia disciplinare, si </w:t>
      </w:r>
      <w:r w:rsidR="00940C95" w:rsidRPr="00C156AC">
        <w:rPr>
          <w:sz w:val="24"/>
          <w:szCs w:val="24"/>
        </w:rPr>
        <w:t xml:space="preserve">applicano le </w:t>
      </w:r>
      <w:r w:rsidRPr="00C156AC">
        <w:rPr>
          <w:sz w:val="24"/>
          <w:szCs w:val="24"/>
        </w:rPr>
        <w:t xml:space="preserve">sanzioni </w:t>
      </w:r>
      <w:r w:rsidR="00E57B26" w:rsidRPr="00C156AC">
        <w:rPr>
          <w:sz w:val="24"/>
          <w:szCs w:val="24"/>
        </w:rPr>
        <w:t>previste</w:t>
      </w:r>
      <w:r w:rsidRPr="00C156AC">
        <w:rPr>
          <w:sz w:val="24"/>
          <w:szCs w:val="24"/>
        </w:rPr>
        <w:t xml:space="preserve"> dall’articolo 7 della Legge 300/1970 “Statuto dei Lavoratori” e </w:t>
      </w:r>
      <w:r w:rsidR="008A0E1B" w:rsidRPr="00C156AC">
        <w:rPr>
          <w:sz w:val="24"/>
          <w:szCs w:val="24"/>
        </w:rPr>
        <w:t xml:space="preserve">di quelle previste dal </w:t>
      </w:r>
      <w:r w:rsidR="006F4F3A" w:rsidRPr="00C156AC">
        <w:rPr>
          <w:sz w:val="24"/>
          <w:szCs w:val="24"/>
        </w:rPr>
        <w:t>CCNL per il Settore Gas-Acqua</w:t>
      </w:r>
      <w:r w:rsidR="007D4D7A" w:rsidRPr="00C156AC">
        <w:rPr>
          <w:sz w:val="24"/>
          <w:szCs w:val="24"/>
        </w:rPr>
        <w:t>.</w:t>
      </w:r>
    </w:p>
    <w:p w14:paraId="6A6E2658" w14:textId="77777777" w:rsidR="00851BD0" w:rsidRPr="00C156AC" w:rsidRDefault="00851BD0" w:rsidP="007C3306">
      <w:pPr>
        <w:autoSpaceDE w:val="0"/>
        <w:autoSpaceDN w:val="0"/>
        <w:adjustRightInd w:val="0"/>
        <w:spacing w:after="120" w:line="276" w:lineRule="auto"/>
        <w:jc w:val="both"/>
        <w:rPr>
          <w:sz w:val="24"/>
          <w:szCs w:val="24"/>
        </w:rPr>
      </w:pPr>
      <w:r w:rsidRPr="00C156AC">
        <w:rPr>
          <w:sz w:val="24"/>
          <w:szCs w:val="24"/>
        </w:rPr>
        <w:t xml:space="preserve">Sulla scelta e sull’entità delle suddette sanzioni, il Datore di Lavoro è compente a decidere sulla base delle indicazioni espressamente previste nel </w:t>
      </w:r>
      <w:r w:rsidR="006F4F3A" w:rsidRPr="00C156AC">
        <w:rPr>
          <w:sz w:val="24"/>
          <w:szCs w:val="24"/>
        </w:rPr>
        <w:t>CCNL per il Settore Gas-Acqua</w:t>
      </w:r>
      <w:r w:rsidR="007D4D7A" w:rsidRPr="00C156AC">
        <w:rPr>
          <w:sz w:val="24"/>
          <w:szCs w:val="24"/>
        </w:rPr>
        <w:t>.</w:t>
      </w:r>
    </w:p>
    <w:p w14:paraId="1EC1DC4E" w14:textId="15319DFD" w:rsidR="00851BD0" w:rsidRPr="00C156AC" w:rsidRDefault="00851BD0" w:rsidP="007C3306">
      <w:pPr>
        <w:widowControl w:val="0"/>
        <w:spacing w:after="120" w:line="276" w:lineRule="auto"/>
        <w:jc w:val="both"/>
        <w:rPr>
          <w:sz w:val="24"/>
          <w:szCs w:val="24"/>
        </w:rPr>
      </w:pPr>
      <w:bookmarkStart w:id="113" w:name="_Hlk494277358"/>
      <w:r w:rsidRPr="00C156AC">
        <w:rPr>
          <w:sz w:val="24"/>
          <w:szCs w:val="24"/>
        </w:rPr>
        <w:t xml:space="preserve">In ogni caso, nel caso di commissione di reato (contravvenzioni e/o delitti) si deve fare rinvio all’art. </w:t>
      </w:r>
      <w:r w:rsidR="000F6B01">
        <w:rPr>
          <w:sz w:val="24"/>
          <w:szCs w:val="24"/>
        </w:rPr>
        <w:t>21</w:t>
      </w:r>
      <w:r w:rsidR="00B9545B" w:rsidRPr="00C156AC">
        <w:rPr>
          <w:sz w:val="24"/>
          <w:szCs w:val="24"/>
        </w:rPr>
        <w:t xml:space="preserve"> del presente sistema disciplinare</w:t>
      </w:r>
      <w:r w:rsidRPr="00C156AC">
        <w:rPr>
          <w:sz w:val="24"/>
          <w:szCs w:val="24"/>
        </w:rPr>
        <w:t>.</w:t>
      </w:r>
    </w:p>
    <w:bookmarkEnd w:id="113"/>
    <w:p w14:paraId="0E2D6A1D" w14:textId="77777777" w:rsidR="009F66CA" w:rsidRPr="00C156AC" w:rsidRDefault="009F66CA" w:rsidP="007C3306">
      <w:pPr>
        <w:spacing w:after="120" w:line="276" w:lineRule="auto"/>
        <w:jc w:val="both"/>
        <w:rPr>
          <w:sz w:val="24"/>
          <w:szCs w:val="24"/>
        </w:rPr>
      </w:pPr>
    </w:p>
    <w:p w14:paraId="7F4CA2D6" w14:textId="685E218D" w:rsidR="009F66CA" w:rsidRPr="00C156AC" w:rsidRDefault="009F66CA" w:rsidP="00010FFF">
      <w:pPr>
        <w:pStyle w:val="Titolo3"/>
        <w:numPr>
          <w:ilvl w:val="1"/>
          <w:numId w:val="40"/>
        </w:numPr>
        <w:spacing w:after="120" w:line="276" w:lineRule="auto"/>
        <w:rPr>
          <w:sz w:val="24"/>
          <w:szCs w:val="24"/>
        </w:rPr>
      </w:pPr>
      <w:bookmarkStart w:id="114" w:name="_Toc176944300"/>
      <w:r w:rsidRPr="00C156AC">
        <w:rPr>
          <w:sz w:val="24"/>
          <w:szCs w:val="24"/>
        </w:rPr>
        <w:t>DIRIGENTI</w:t>
      </w:r>
      <w:bookmarkEnd w:id="114"/>
    </w:p>
    <w:p w14:paraId="3A0FF6CF" w14:textId="77777777" w:rsidR="009F66CA" w:rsidRPr="00C156AC" w:rsidRDefault="00851BD0" w:rsidP="007C3306">
      <w:pPr>
        <w:spacing w:after="120" w:line="276" w:lineRule="auto"/>
        <w:jc w:val="both"/>
        <w:rPr>
          <w:b/>
          <w:bCs/>
          <w:sz w:val="24"/>
          <w:szCs w:val="24"/>
        </w:rPr>
      </w:pPr>
      <w:r w:rsidRPr="00C156AC">
        <w:rPr>
          <w:b/>
          <w:bCs/>
          <w:sz w:val="24"/>
          <w:szCs w:val="24"/>
        </w:rPr>
        <w:t>Art. 7</w:t>
      </w:r>
      <w:r w:rsidR="009F66CA" w:rsidRPr="00C156AC">
        <w:rPr>
          <w:b/>
          <w:bCs/>
          <w:sz w:val="24"/>
          <w:szCs w:val="24"/>
        </w:rPr>
        <w:t xml:space="preserve"> – Fonti della responsabilità </w:t>
      </w:r>
    </w:p>
    <w:p w14:paraId="117C41D6" w14:textId="77777777" w:rsidR="009F66CA" w:rsidRPr="00C156AC" w:rsidRDefault="0062023E" w:rsidP="007C3306">
      <w:pPr>
        <w:spacing w:after="120" w:line="276" w:lineRule="auto"/>
        <w:jc w:val="both"/>
        <w:rPr>
          <w:sz w:val="24"/>
          <w:szCs w:val="24"/>
        </w:rPr>
      </w:pPr>
      <w:r w:rsidRPr="00C156AC">
        <w:rPr>
          <w:sz w:val="24"/>
          <w:szCs w:val="24"/>
        </w:rPr>
        <w:t xml:space="preserve">L’Ente sanziona le violazioni del MOG231 commesse dai Dirigenti, secondo quanto stabilito dagli artt. 2104 e 2106 c.c. e dal </w:t>
      </w:r>
      <w:bookmarkStart w:id="115" w:name="_Hlk24449312"/>
      <w:r w:rsidR="006F4F3A" w:rsidRPr="00C156AC">
        <w:rPr>
          <w:sz w:val="24"/>
          <w:szCs w:val="24"/>
        </w:rPr>
        <w:t xml:space="preserve">CCNL Dirigenti. </w:t>
      </w:r>
      <w:bookmarkEnd w:id="115"/>
    </w:p>
    <w:p w14:paraId="66F67207" w14:textId="77777777" w:rsidR="009F66CA" w:rsidRPr="00C156AC" w:rsidRDefault="009F66CA" w:rsidP="007C3306">
      <w:pPr>
        <w:spacing w:after="120" w:line="276" w:lineRule="auto"/>
        <w:jc w:val="both"/>
        <w:rPr>
          <w:sz w:val="24"/>
          <w:szCs w:val="24"/>
        </w:rPr>
      </w:pPr>
    </w:p>
    <w:p w14:paraId="178154BB" w14:textId="77777777" w:rsidR="00E57B26" w:rsidRPr="00C156AC" w:rsidRDefault="00E57B26" w:rsidP="007C3306">
      <w:pPr>
        <w:spacing w:after="120" w:line="276" w:lineRule="auto"/>
        <w:jc w:val="both"/>
        <w:rPr>
          <w:b/>
          <w:sz w:val="24"/>
          <w:szCs w:val="24"/>
        </w:rPr>
      </w:pPr>
      <w:r w:rsidRPr="00C156AC">
        <w:rPr>
          <w:b/>
          <w:sz w:val="24"/>
          <w:szCs w:val="24"/>
        </w:rPr>
        <w:t>Art. 8 – Condotte sanzionabili</w:t>
      </w:r>
    </w:p>
    <w:p w14:paraId="579C49C5" w14:textId="77777777" w:rsidR="00E57B26" w:rsidRPr="00C156AC" w:rsidRDefault="00E57B26" w:rsidP="00E57B26">
      <w:pPr>
        <w:spacing w:after="120" w:line="276" w:lineRule="auto"/>
        <w:jc w:val="both"/>
        <w:rPr>
          <w:sz w:val="24"/>
          <w:szCs w:val="24"/>
        </w:rPr>
      </w:pPr>
      <w:r w:rsidRPr="00C156AC">
        <w:rPr>
          <w:sz w:val="24"/>
          <w:szCs w:val="24"/>
        </w:rPr>
        <w:t xml:space="preserve">Qualunque violazione del MOG231 è riconducibile nell’ambito dei comportamenti considerati sanzionabili dagli articoli 2104 e 2106 c.c. e di quelli previsti dal </w:t>
      </w:r>
      <w:r w:rsidR="006F4F3A" w:rsidRPr="00C156AC">
        <w:rPr>
          <w:sz w:val="24"/>
          <w:szCs w:val="24"/>
        </w:rPr>
        <w:t>CCNL Dirigenti.</w:t>
      </w:r>
    </w:p>
    <w:p w14:paraId="21C7017B" w14:textId="77777777" w:rsidR="00E57B26" w:rsidRPr="00C156AC" w:rsidRDefault="00E57B26" w:rsidP="00E57B26">
      <w:pPr>
        <w:spacing w:after="120" w:line="276" w:lineRule="auto"/>
        <w:jc w:val="both"/>
        <w:rPr>
          <w:sz w:val="24"/>
          <w:szCs w:val="24"/>
        </w:rPr>
      </w:pPr>
      <w:r w:rsidRPr="00C156AC">
        <w:rPr>
          <w:sz w:val="24"/>
          <w:szCs w:val="24"/>
        </w:rPr>
        <w:t>La valutazione della gravità della violazione e conseguente sanzione sono rimesse all’autorità aziendale competente.</w:t>
      </w:r>
    </w:p>
    <w:p w14:paraId="6A908946" w14:textId="77777777" w:rsidR="00E57B26" w:rsidRDefault="00E57B26" w:rsidP="007C3306">
      <w:pPr>
        <w:spacing w:after="120" w:line="276" w:lineRule="auto"/>
        <w:jc w:val="both"/>
        <w:rPr>
          <w:sz w:val="24"/>
          <w:szCs w:val="24"/>
        </w:rPr>
      </w:pPr>
    </w:p>
    <w:p w14:paraId="5DBCE714" w14:textId="77777777" w:rsidR="001D347A" w:rsidRPr="00C156AC" w:rsidRDefault="001D347A" w:rsidP="007C3306">
      <w:pPr>
        <w:spacing w:after="120" w:line="276" w:lineRule="auto"/>
        <w:jc w:val="both"/>
        <w:rPr>
          <w:sz w:val="24"/>
          <w:szCs w:val="24"/>
        </w:rPr>
      </w:pPr>
    </w:p>
    <w:p w14:paraId="45EF281B" w14:textId="77777777" w:rsidR="009F66CA" w:rsidRPr="00C156AC" w:rsidRDefault="00851BD0" w:rsidP="007C3306">
      <w:pPr>
        <w:spacing w:after="120" w:line="276" w:lineRule="auto"/>
        <w:jc w:val="both"/>
        <w:rPr>
          <w:b/>
          <w:bCs/>
          <w:sz w:val="24"/>
          <w:szCs w:val="24"/>
        </w:rPr>
      </w:pPr>
      <w:r w:rsidRPr="00C156AC">
        <w:rPr>
          <w:b/>
          <w:bCs/>
          <w:sz w:val="24"/>
          <w:szCs w:val="24"/>
        </w:rPr>
        <w:t xml:space="preserve">Art. </w:t>
      </w:r>
      <w:r w:rsidR="00E57B26" w:rsidRPr="00C156AC">
        <w:rPr>
          <w:b/>
          <w:bCs/>
          <w:sz w:val="24"/>
          <w:szCs w:val="24"/>
        </w:rPr>
        <w:t>9</w:t>
      </w:r>
      <w:r w:rsidR="009F66CA" w:rsidRPr="00C156AC">
        <w:rPr>
          <w:b/>
          <w:bCs/>
          <w:sz w:val="24"/>
          <w:szCs w:val="24"/>
        </w:rPr>
        <w:t xml:space="preserve"> – Sanzioni</w:t>
      </w:r>
    </w:p>
    <w:p w14:paraId="02E2804F" w14:textId="77777777" w:rsidR="007739C0" w:rsidRPr="00C156AC" w:rsidRDefault="007739C0" w:rsidP="007C3306">
      <w:pPr>
        <w:spacing w:after="120" w:line="276" w:lineRule="auto"/>
        <w:jc w:val="both"/>
        <w:rPr>
          <w:sz w:val="24"/>
          <w:szCs w:val="24"/>
        </w:rPr>
      </w:pPr>
      <w:r w:rsidRPr="00C156AC">
        <w:rPr>
          <w:sz w:val="24"/>
          <w:szCs w:val="24"/>
        </w:rPr>
        <w:t>Per la violazione del MOG231 da part</w:t>
      </w:r>
      <w:r w:rsidR="00851BD0" w:rsidRPr="00C156AC">
        <w:rPr>
          <w:sz w:val="24"/>
          <w:szCs w:val="24"/>
        </w:rPr>
        <w:t>e dei dirigenti, nel rispetto</w:t>
      </w:r>
      <w:r w:rsidR="00E57B26" w:rsidRPr="00C156AC">
        <w:rPr>
          <w:sz w:val="24"/>
          <w:szCs w:val="24"/>
        </w:rPr>
        <w:t xml:space="preserve"> del </w:t>
      </w:r>
      <w:r w:rsidR="006F4F3A" w:rsidRPr="00C156AC">
        <w:rPr>
          <w:sz w:val="24"/>
          <w:szCs w:val="24"/>
        </w:rPr>
        <w:t xml:space="preserve">CCNL Dirigenti </w:t>
      </w:r>
      <w:r w:rsidR="00E57B26" w:rsidRPr="00C156AC">
        <w:rPr>
          <w:sz w:val="24"/>
          <w:szCs w:val="24"/>
        </w:rPr>
        <w:t>e</w:t>
      </w:r>
      <w:r w:rsidR="00851BD0" w:rsidRPr="00C156AC">
        <w:rPr>
          <w:sz w:val="24"/>
          <w:szCs w:val="24"/>
        </w:rPr>
        <w:t xml:space="preserve"> dei principi di</w:t>
      </w:r>
      <w:r w:rsidRPr="00C156AC">
        <w:rPr>
          <w:sz w:val="24"/>
          <w:szCs w:val="24"/>
        </w:rPr>
        <w:t xml:space="preserve"> proporzionalità e congruenza, la società può applicare:</w:t>
      </w:r>
    </w:p>
    <w:p w14:paraId="46610AC6" w14:textId="77777777" w:rsidR="007739C0" w:rsidRPr="00C156AC" w:rsidRDefault="007739C0"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il richiamo scritto</w:t>
      </w:r>
    </w:p>
    <w:p w14:paraId="13E730FE" w14:textId="77777777" w:rsidR="007739C0" w:rsidRPr="00C156AC" w:rsidRDefault="007739C0"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il licenziamento per giustificato motivo (ove si ritenga, alla luce della giurisprudenza della Suprema Corte, che la violazione commessa implichi inadeguatezza del dirigente rispetto alla struttura aziendale);</w:t>
      </w:r>
    </w:p>
    <w:p w14:paraId="274F2956" w14:textId="77777777" w:rsidR="007739C0" w:rsidRPr="00C156AC" w:rsidRDefault="007739C0" w:rsidP="00F0033C">
      <w:pPr>
        <w:widowControl w:val="0"/>
        <w:numPr>
          <w:ilvl w:val="0"/>
          <w:numId w:val="1"/>
        </w:numPr>
        <w:tabs>
          <w:tab w:val="clear" w:pos="1724"/>
          <w:tab w:val="num" w:pos="709"/>
        </w:tabs>
        <w:spacing w:after="120" w:line="276" w:lineRule="auto"/>
        <w:ind w:left="709" w:hanging="425"/>
        <w:jc w:val="both"/>
        <w:rPr>
          <w:sz w:val="24"/>
          <w:szCs w:val="24"/>
        </w:rPr>
      </w:pPr>
      <w:r w:rsidRPr="00C156AC">
        <w:rPr>
          <w:sz w:val="24"/>
          <w:szCs w:val="24"/>
        </w:rPr>
        <w:t>il licenziamento per giusta causa (che non consente la prosecuzione del rapporto di lavoro sia pure nei limiti del preavviso).</w:t>
      </w:r>
    </w:p>
    <w:p w14:paraId="22F19066" w14:textId="759F655C" w:rsidR="007739C0" w:rsidRPr="00C156AC" w:rsidRDefault="007739C0" w:rsidP="007C3306">
      <w:pPr>
        <w:widowControl w:val="0"/>
        <w:spacing w:after="120" w:line="276" w:lineRule="auto"/>
        <w:jc w:val="both"/>
        <w:rPr>
          <w:sz w:val="24"/>
          <w:szCs w:val="24"/>
        </w:rPr>
      </w:pPr>
      <w:r w:rsidRPr="00C156AC">
        <w:rPr>
          <w:sz w:val="24"/>
          <w:szCs w:val="24"/>
        </w:rPr>
        <w:t>In ogni caso, nel caso di commissione di reato (contravvenzioni e/o delitti) si deve fare rinvio all’art.</w:t>
      </w:r>
      <w:r w:rsidR="00E7503F">
        <w:rPr>
          <w:sz w:val="24"/>
          <w:szCs w:val="24"/>
        </w:rPr>
        <w:t xml:space="preserve"> 21</w:t>
      </w:r>
      <w:r w:rsidR="00810147">
        <w:rPr>
          <w:sz w:val="24"/>
          <w:szCs w:val="24"/>
        </w:rPr>
        <w:t xml:space="preserve"> </w:t>
      </w:r>
      <w:r w:rsidR="00B9545B" w:rsidRPr="00C156AC">
        <w:rPr>
          <w:sz w:val="24"/>
          <w:szCs w:val="24"/>
        </w:rPr>
        <w:t>del presente sistema disciplinare</w:t>
      </w:r>
      <w:r w:rsidRPr="00C156AC">
        <w:rPr>
          <w:sz w:val="24"/>
          <w:szCs w:val="24"/>
        </w:rPr>
        <w:t>.</w:t>
      </w:r>
    </w:p>
    <w:p w14:paraId="283D6FD3" w14:textId="77777777" w:rsidR="00851BD0" w:rsidRPr="00C156AC" w:rsidRDefault="00851BD0" w:rsidP="007C3306">
      <w:pPr>
        <w:widowControl w:val="0"/>
        <w:spacing w:after="120" w:line="276" w:lineRule="auto"/>
        <w:jc w:val="both"/>
        <w:rPr>
          <w:sz w:val="24"/>
          <w:szCs w:val="24"/>
        </w:rPr>
      </w:pPr>
    </w:p>
    <w:p w14:paraId="57F7B22A" w14:textId="194735BC" w:rsidR="009F66CA" w:rsidRPr="00C156AC" w:rsidRDefault="003D7DCD" w:rsidP="00010FFF">
      <w:pPr>
        <w:pStyle w:val="Titolo3"/>
        <w:numPr>
          <w:ilvl w:val="1"/>
          <w:numId w:val="40"/>
        </w:numPr>
        <w:spacing w:after="120" w:line="276" w:lineRule="auto"/>
        <w:rPr>
          <w:sz w:val="24"/>
          <w:szCs w:val="24"/>
        </w:rPr>
      </w:pPr>
      <w:bookmarkStart w:id="116" w:name="_Toc176944301"/>
      <w:r w:rsidRPr="00C156AC">
        <w:rPr>
          <w:sz w:val="24"/>
          <w:szCs w:val="24"/>
        </w:rPr>
        <w:t>COLLABORATORI CON TIPOLOGIA CONTRATTUALE DIVERSA DA QUELLA PREVISTA PER IL LAVORO SUBORDINATO</w:t>
      </w:r>
      <w:bookmarkEnd w:id="116"/>
    </w:p>
    <w:p w14:paraId="547ADE28" w14:textId="77777777" w:rsidR="009F66CA" w:rsidRPr="00C156AC" w:rsidRDefault="00851BD0" w:rsidP="007C3306">
      <w:pPr>
        <w:spacing w:after="120" w:line="276" w:lineRule="auto"/>
        <w:jc w:val="both"/>
        <w:rPr>
          <w:b/>
          <w:bCs/>
          <w:sz w:val="24"/>
          <w:szCs w:val="24"/>
        </w:rPr>
      </w:pPr>
      <w:r w:rsidRPr="00C156AC">
        <w:rPr>
          <w:b/>
          <w:bCs/>
          <w:sz w:val="24"/>
          <w:szCs w:val="24"/>
        </w:rPr>
        <w:t xml:space="preserve">Art. </w:t>
      </w:r>
      <w:r w:rsidR="00E57B26" w:rsidRPr="00C156AC">
        <w:rPr>
          <w:b/>
          <w:bCs/>
          <w:sz w:val="24"/>
          <w:szCs w:val="24"/>
        </w:rPr>
        <w:t>10</w:t>
      </w:r>
      <w:r w:rsidR="009F66CA" w:rsidRPr="00C156AC">
        <w:rPr>
          <w:b/>
          <w:bCs/>
          <w:sz w:val="24"/>
          <w:szCs w:val="24"/>
        </w:rPr>
        <w:t xml:space="preserve"> – Fonti della responsabilità</w:t>
      </w:r>
    </w:p>
    <w:p w14:paraId="08A989C3" w14:textId="77777777" w:rsidR="003D7DCD" w:rsidRPr="00C156AC" w:rsidRDefault="003D7DCD" w:rsidP="007C3306">
      <w:pPr>
        <w:spacing w:after="120" w:line="276" w:lineRule="auto"/>
        <w:jc w:val="both"/>
        <w:rPr>
          <w:sz w:val="24"/>
          <w:szCs w:val="24"/>
        </w:rPr>
      </w:pPr>
      <w:r w:rsidRPr="00C156AC">
        <w:rPr>
          <w:sz w:val="24"/>
          <w:szCs w:val="24"/>
        </w:rPr>
        <w:t xml:space="preserve">La società </w:t>
      </w:r>
      <w:r w:rsidR="007739C0" w:rsidRPr="00C156AC">
        <w:rPr>
          <w:sz w:val="24"/>
          <w:szCs w:val="24"/>
        </w:rPr>
        <w:t>pretende</w:t>
      </w:r>
      <w:r w:rsidRPr="00C156AC">
        <w:rPr>
          <w:sz w:val="24"/>
          <w:szCs w:val="24"/>
        </w:rPr>
        <w:t xml:space="preserve"> il rispetto del MOG231 da parte dei collaboratori con tipologia contrattuale diversa da quella prevista per il lavoro subordinato.</w:t>
      </w:r>
    </w:p>
    <w:p w14:paraId="6B16C086" w14:textId="77777777" w:rsidR="009F66CA" w:rsidRPr="00C156AC" w:rsidRDefault="00940C95" w:rsidP="007C3306">
      <w:pPr>
        <w:spacing w:after="120" w:line="276" w:lineRule="auto"/>
        <w:jc w:val="both"/>
        <w:rPr>
          <w:sz w:val="24"/>
          <w:szCs w:val="24"/>
        </w:rPr>
      </w:pPr>
      <w:r w:rsidRPr="00C156AC">
        <w:rPr>
          <w:sz w:val="24"/>
          <w:szCs w:val="24"/>
        </w:rPr>
        <w:t>I</w:t>
      </w:r>
      <w:r w:rsidR="003D7DCD" w:rsidRPr="00C156AC">
        <w:rPr>
          <w:sz w:val="24"/>
          <w:szCs w:val="24"/>
        </w:rPr>
        <w:t>l rispetto delle disposizioni contenute nel MOG231 è riconosciuto quale prestazione accessoria del rapporto che il collaboratore instaura con la società, che pertanto si impegna ad adempiere.</w:t>
      </w:r>
      <w:r w:rsidR="00CB0C9D" w:rsidRPr="00C156AC">
        <w:rPr>
          <w:sz w:val="24"/>
          <w:szCs w:val="24"/>
        </w:rPr>
        <w:t xml:space="preserve"> La </w:t>
      </w:r>
      <w:r w:rsidR="009F66CA" w:rsidRPr="00C156AC">
        <w:rPr>
          <w:sz w:val="24"/>
          <w:szCs w:val="24"/>
        </w:rPr>
        <w:t>circostanza</w:t>
      </w:r>
      <w:r w:rsidR="00CB0C9D" w:rsidRPr="00C156AC">
        <w:rPr>
          <w:sz w:val="24"/>
          <w:szCs w:val="24"/>
        </w:rPr>
        <w:t xml:space="preserve"> deve essere</w:t>
      </w:r>
      <w:r w:rsidR="009F66CA" w:rsidRPr="00C156AC">
        <w:rPr>
          <w:sz w:val="24"/>
          <w:szCs w:val="24"/>
        </w:rPr>
        <w:t xml:space="preserve"> attestata dalla sottoscrizione di apposita dichiarazione recepita </w:t>
      </w:r>
      <w:r w:rsidRPr="00C156AC">
        <w:rPr>
          <w:sz w:val="24"/>
          <w:szCs w:val="24"/>
        </w:rPr>
        <w:t xml:space="preserve">nel </w:t>
      </w:r>
      <w:r w:rsidR="009F66CA" w:rsidRPr="00C156AC">
        <w:rPr>
          <w:sz w:val="24"/>
          <w:szCs w:val="24"/>
        </w:rPr>
        <w:t xml:space="preserve">contratto scritto </w:t>
      </w:r>
      <w:r w:rsidR="008B78F8" w:rsidRPr="00C156AC">
        <w:rPr>
          <w:sz w:val="24"/>
          <w:szCs w:val="24"/>
        </w:rPr>
        <w:t>ovvero dalla sottoscrizione di dichiarazione ad hoc</w:t>
      </w:r>
      <w:r w:rsidR="009F66CA" w:rsidRPr="00C156AC">
        <w:rPr>
          <w:sz w:val="24"/>
          <w:szCs w:val="24"/>
        </w:rPr>
        <w:t xml:space="preserve"> (</w:t>
      </w:r>
      <w:r w:rsidR="009F66CA" w:rsidRPr="00C156AC">
        <w:rPr>
          <w:b/>
          <w:sz w:val="24"/>
          <w:szCs w:val="24"/>
        </w:rPr>
        <w:t>modulo 1</w:t>
      </w:r>
      <w:r w:rsidR="00BF4535" w:rsidRPr="00C156AC">
        <w:rPr>
          <w:b/>
          <w:sz w:val="24"/>
          <w:szCs w:val="24"/>
        </w:rPr>
        <w:t>.1</w:t>
      </w:r>
      <w:r w:rsidR="009F66CA" w:rsidRPr="00C156AC">
        <w:rPr>
          <w:sz w:val="24"/>
          <w:szCs w:val="24"/>
        </w:rPr>
        <w:t>).</w:t>
      </w:r>
    </w:p>
    <w:p w14:paraId="62E4C7D8" w14:textId="77777777" w:rsidR="009F66CA" w:rsidRPr="00C156AC" w:rsidRDefault="009F66CA" w:rsidP="007C3306">
      <w:pPr>
        <w:spacing w:after="120" w:line="276" w:lineRule="auto"/>
        <w:jc w:val="both"/>
        <w:rPr>
          <w:sz w:val="24"/>
          <w:szCs w:val="24"/>
        </w:rPr>
      </w:pPr>
    </w:p>
    <w:p w14:paraId="7DD38A59" w14:textId="77777777" w:rsidR="009F66CA" w:rsidRPr="00C156AC" w:rsidRDefault="009F66CA" w:rsidP="007C3306">
      <w:pPr>
        <w:spacing w:after="120" w:line="276" w:lineRule="auto"/>
        <w:jc w:val="both"/>
        <w:rPr>
          <w:b/>
          <w:bCs/>
          <w:sz w:val="24"/>
          <w:szCs w:val="24"/>
        </w:rPr>
      </w:pPr>
      <w:r w:rsidRPr="00C156AC">
        <w:rPr>
          <w:b/>
          <w:bCs/>
          <w:sz w:val="24"/>
          <w:szCs w:val="24"/>
        </w:rPr>
        <w:t xml:space="preserve">Art. </w:t>
      </w:r>
      <w:r w:rsidR="00851BD0" w:rsidRPr="00C156AC">
        <w:rPr>
          <w:b/>
          <w:bCs/>
          <w:sz w:val="24"/>
          <w:szCs w:val="24"/>
        </w:rPr>
        <w:t>1</w:t>
      </w:r>
      <w:r w:rsidR="00CB0C9D" w:rsidRPr="00C156AC">
        <w:rPr>
          <w:b/>
          <w:bCs/>
          <w:sz w:val="24"/>
          <w:szCs w:val="24"/>
        </w:rPr>
        <w:t>1</w:t>
      </w:r>
      <w:r w:rsidRPr="00C156AC">
        <w:rPr>
          <w:b/>
          <w:bCs/>
          <w:sz w:val="24"/>
          <w:szCs w:val="24"/>
        </w:rPr>
        <w:t xml:space="preserve"> – Condotte sanzionabili e sanzioni</w:t>
      </w:r>
    </w:p>
    <w:p w14:paraId="376F7337" w14:textId="77777777" w:rsidR="007739C0" w:rsidRPr="00C156AC" w:rsidRDefault="007739C0" w:rsidP="007C3306">
      <w:pPr>
        <w:spacing w:after="120" w:line="276" w:lineRule="auto"/>
        <w:jc w:val="both"/>
        <w:rPr>
          <w:sz w:val="24"/>
          <w:szCs w:val="24"/>
        </w:rPr>
      </w:pPr>
      <w:r w:rsidRPr="00C156AC">
        <w:rPr>
          <w:sz w:val="24"/>
          <w:szCs w:val="24"/>
        </w:rPr>
        <w:t xml:space="preserve">Qualunque violazione del MOG231 </w:t>
      </w:r>
      <w:r w:rsidR="00940C95" w:rsidRPr="00C156AC">
        <w:rPr>
          <w:sz w:val="24"/>
          <w:szCs w:val="24"/>
        </w:rPr>
        <w:t xml:space="preserve">può </w:t>
      </w:r>
      <w:r w:rsidRPr="00C156AC">
        <w:rPr>
          <w:sz w:val="24"/>
          <w:szCs w:val="24"/>
        </w:rPr>
        <w:t>comportare la risoluzione del contratto e l’applicazione di eventuale penale contrattualmente prevista, salva comunque la risarcibilità di maggior danno.</w:t>
      </w:r>
    </w:p>
    <w:p w14:paraId="49A3DAA0" w14:textId="77777777" w:rsidR="009F66CA" w:rsidRPr="00C156AC" w:rsidRDefault="00940C95" w:rsidP="007C3306">
      <w:pPr>
        <w:spacing w:after="120" w:line="276" w:lineRule="auto"/>
        <w:jc w:val="both"/>
        <w:rPr>
          <w:sz w:val="24"/>
          <w:szCs w:val="24"/>
        </w:rPr>
      </w:pPr>
      <w:r w:rsidRPr="00C156AC">
        <w:rPr>
          <w:sz w:val="24"/>
          <w:szCs w:val="24"/>
        </w:rPr>
        <w:t>La valutazione circa la gravità della violazione (e conseguente sanzione) è rimessa all’autorità aziendale competente.</w:t>
      </w:r>
    </w:p>
    <w:p w14:paraId="2E06F734" w14:textId="77777777" w:rsidR="007739C0" w:rsidRPr="00C156AC" w:rsidRDefault="007739C0" w:rsidP="007C3306">
      <w:pPr>
        <w:spacing w:after="120" w:line="276" w:lineRule="auto"/>
        <w:jc w:val="both"/>
        <w:rPr>
          <w:sz w:val="24"/>
          <w:szCs w:val="24"/>
        </w:rPr>
      </w:pPr>
    </w:p>
    <w:p w14:paraId="5C465FE1" w14:textId="4FC3AD72" w:rsidR="009F66CA" w:rsidRPr="00C156AC" w:rsidRDefault="009F66CA" w:rsidP="00010FFF">
      <w:pPr>
        <w:pStyle w:val="Titolo3"/>
        <w:numPr>
          <w:ilvl w:val="1"/>
          <w:numId w:val="40"/>
        </w:numPr>
        <w:spacing w:after="120" w:line="276" w:lineRule="auto"/>
        <w:rPr>
          <w:sz w:val="24"/>
          <w:szCs w:val="24"/>
        </w:rPr>
      </w:pPr>
      <w:bookmarkStart w:id="117" w:name="_Toc280458560"/>
      <w:bookmarkStart w:id="118" w:name="_Toc176944302"/>
      <w:r w:rsidRPr="00C156AC">
        <w:rPr>
          <w:sz w:val="24"/>
          <w:szCs w:val="24"/>
        </w:rPr>
        <w:t>PROFESSIONISTI (</w:t>
      </w:r>
      <w:bookmarkEnd w:id="117"/>
      <w:r w:rsidR="00D1127D" w:rsidRPr="00C156AC">
        <w:rPr>
          <w:sz w:val="24"/>
          <w:szCs w:val="24"/>
        </w:rPr>
        <w:t>revisori contabili, consulenti, certificatori, agenti e altri soggetti)</w:t>
      </w:r>
      <w:bookmarkEnd w:id="118"/>
    </w:p>
    <w:p w14:paraId="12D91A5A" w14:textId="77777777" w:rsidR="009F66CA" w:rsidRPr="00C156AC" w:rsidRDefault="00851BD0" w:rsidP="007C3306">
      <w:pPr>
        <w:spacing w:after="120" w:line="276" w:lineRule="auto"/>
        <w:jc w:val="both"/>
        <w:rPr>
          <w:b/>
          <w:bCs/>
          <w:sz w:val="24"/>
          <w:szCs w:val="24"/>
        </w:rPr>
      </w:pPr>
      <w:r w:rsidRPr="00C156AC">
        <w:rPr>
          <w:b/>
          <w:bCs/>
          <w:sz w:val="24"/>
          <w:szCs w:val="24"/>
        </w:rPr>
        <w:t>Art. 1</w:t>
      </w:r>
      <w:r w:rsidR="00CB0C9D" w:rsidRPr="00C156AC">
        <w:rPr>
          <w:b/>
          <w:bCs/>
          <w:sz w:val="24"/>
          <w:szCs w:val="24"/>
        </w:rPr>
        <w:t>2</w:t>
      </w:r>
      <w:r w:rsidR="009F66CA" w:rsidRPr="00C156AC">
        <w:rPr>
          <w:b/>
          <w:bCs/>
          <w:sz w:val="24"/>
          <w:szCs w:val="24"/>
        </w:rPr>
        <w:t xml:space="preserve"> – Fonti della responsabilità</w:t>
      </w:r>
    </w:p>
    <w:p w14:paraId="2DD4997B" w14:textId="77777777" w:rsidR="009F66CA" w:rsidRPr="00C156AC" w:rsidRDefault="009F66CA" w:rsidP="007C3306">
      <w:pPr>
        <w:spacing w:after="120" w:line="276" w:lineRule="auto"/>
        <w:jc w:val="both"/>
        <w:rPr>
          <w:sz w:val="24"/>
          <w:szCs w:val="24"/>
        </w:rPr>
      </w:pPr>
      <w:r w:rsidRPr="00C156AC">
        <w:rPr>
          <w:sz w:val="24"/>
          <w:szCs w:val="24"/>
        </w:rPr>
        <w:t xml:space="preserve">La società </w:t>
      </w:r>
      <w:r w:rsidR="007739C0" w:rsidRPr="00C156AC">
        <w:rPr>
          <w:sz w:val="24"/>
          <w:szCs w:val="24"/>
        </w:rPr>
        <w:t>pretende</w:t>
      </w:r>
      <w:r w:rsidRPr="00C156AC">
        <w:rPr>
          <w:sz w:val="24"/>
          <w:szCs w:val="24"/>
        </w:rPr>
        <w:t xml:space="preserve"> il rispetto </w:t>
      </w:r>
      <w:r w:rsidR="00BE4468" w:rsidRPr="00C156AC">
        <w:rPr>
          <w:sz w:val="24"/>
          <w:szCs w:val="24"/>
        </w:rPr>
        <w:t xml:space="preserve">del </w:t>
      </w:r>
      <w:r w:rsidR="00D77791" w:rsidRPr="00C156AC">
        <w:rPr>
          <w:sz w:val="24"/>
          <w:szCs w:val="24"/>
        </w:rPr>
        <w:t>MOG231</w:t>
      </w:r>
      <w:r w:rsidRPr="00C156AC">
        <w:rPr>
          <w:sz w:val="24"/>
          <w:szCs w:val="24"/>
        </w:rPr>
        <w:t xml:space="preserve"> da parte dei professionisti (revisori contabili, consulenti, agenti ed altri soggetti).</w:t>
      </w:r>
    </w:p>
    <w:p w14:paraId="5010D2A8" w14:textId="77777777" w:rsidR="009F66CA" w:rsidRPr="00C156AC" w:rsidRDefault="008551FC" w:rsidP="007C3306">
      <w:pPr>
        <w:spacing w:after="120" w:line="276" w:lineRule="auto"/>
        <w:jc w:val="both"/>
        <w:rPr>
          <w:sz w:val="24"/>
          <w:szCs w:val="24"/>
        </w:rPr>
      </w:pPr>
      <w:r w:rsidRPr="00C156AC">
        <w:rPr>
          <w:sz w:val="24"/>
          <w:szCs w:val="24"/>
        </w:rPr>
        <w:lastRenderedPageBreak/>
        <w:t>I</w:t>
      </w:r>
      <w:r w:rsidR="009F66CA" w:rsidRPr="00C156AC">
        <w:rPr>
          <w:sz w:val="24"/>
          <w:szCs w:val="24"/>
        </w:rPr>
        <w:t xml:space="preserve">l rispetto delle disposizioni contenute nel </w:t>
      </w:r>
      <w:r w:rsidR="00D77791" w:rsidRPr="00C156AC">
        <w:rPr>
          <w:sz w:val="24"/>
          <w:szCs w:val="24"/>
        </w:rPr>
        <w:t>MOG231</w:t>
      </w:r>
      <w:r w:rsidR="009F66CA" w:rsidRPr="00C156AC">
        <w:rPr>
          <w:sz w:val="24"/>
          <w:szCs w:val="24"/>
        </w:rPr>
        <w:t xml:space="preserve"> è riconosciuto quale prestazione accessoria del rapporto che il professionista instaura con la società, che pertanto si impegna ad adempiere</w:t>
      </w:r>
      <w:r w:rsidR="00CB0C9D" w:rsidRPr="00C156AC">
        <w:rPr>
          <w:sz w:val="24"/>
          <w:szCs w:val="24"/>
        </w:rPr>
        <w:t xml:space="preserve">. La </w:t>
      </w:r>
      <w:r w:rsidR="009F66CA" w:rsidRPr="00C156AC">
        <w:rPr>
          <w:sz w:val="24"/>
          <w:szCs w:val="24"/>
        </w:rPr>
        <w:t xml:space="preserve">circostanza </w:t>
      </w:r>
      <w:r w:rsidR="00CB0C9D" w:rsidRPr="00C156AC">
        <w:rPr>
          <w:sz w:val="24"/>
          <w:szCs w:val="24"/>
        </w:rPr>
        <w:t xml:space="preserve">deve essere </w:t>
      </w:r>
      <w:r w:rsidR="009F66CA" w:rsidRPr="00C156AC">
        <w:rPr>
          <w:sz w:val="24"/>
          <w:szCs w:val="24"/>
        </w:rPr>
        <w:t xml:space="preserve">attestata dalla sottoscrizione di apposita dichiarazione recepita </w:t>
      </w:r>
      <w:r w:rsidR="00E57B26" w:rsidRPr="00C156AC">
        <w:rPr>
          <w:sz w:val="24"/>
          <w:szCs w:val="24"/>
        </w:rPr>
        <w:t xml:space="preserve">nel </w:t>
      </w:r>
      <w:r w:rsidR="009F66CA" w:rsidRPr="00C156AC">
        <w:rPr>
          <w:sz w:val="24"/>
          <w:szCs w:val="24"/>
        </w:rPr>
        <w:t>contratto scritto ovvero dalla sottoscrizione di dichiarazione ad hoc (</w:t>
      </w:r>
      <w:r w:rsidR="009F66CA" w:rsidRPr="00C156AC">
        <w:rPr>
          <w:b/>
          <w:sz w:val="24"/>
          <w:szCs w:val="24"/>
        </w:rPr>
        <w:t>modulo 1</w:t>
      </w:r>
      <w:r w:rsidR="00BF4535" w:rsidRPr="00C156AC">
        <w:rPr>
          <w:b/>
          <w:sz w:val="24"/>
          <w:szCs w:val="24"/>
        </w:rPr>
        <w:t>.1</w:t>
      </w:r>
      <w:r w:rsidR="009F66CA" w:rsidRPr="00C156AC">
        <w:rPr>
          <w:sz w:val="24"/>
          <w:szCs w:val="24"/>
        </w:rPr>
        <w:t>).</w:t>
      </w:r>
    </w:p>
    <w:p w14:paraId="306E621B" w14:textId="77777777" w:rsidR="009F66CA" w:rsidRPr="00C156AC" w:rsidRDefault="009F66CA" w:rsidP="007C3306">
      <w:pPr>
        <w:spacing w:after="120" w:line="276" w:lineRule="auto"/>
        <w:jc w:val="both"/>
        <w:rPr>
          <w:sz w:val="24"/>
          <w:szCs w:val="24"/>
        </w:rPr>
      </w:pPr>
    </w:p>
    <w:p w14:paraId="15B66EF1" w14:textId="77777777" w:rsidR="009F66CA" w:rsidRPr="00C156AC" w:rsidRDefault="00851BD0" w:rsidP="007C3306">
      <w:pPr>
        <w:spacing w:after="120" w:line="276" w:lineRule="auto"/>
        <w:jc w:val="both"/>
        <w:rPr>
          <w:b/>
          <w:bCs/>
          <w:sz w:val="24"/>
          <w:szCs w:val="24"/>
        </w:rPr>
      </w:pPr>
      <w:r w:rsidRPr="00C156AC">
        <w:rPr>
          <w:b/>
          <w:bCs/>
          <w:sz w:val="24"/>
          <w:szCs w:val="24"/>
        </w:rPr>
        <w:t>Art. 1</w:t>
      </w:r>
      <w:r w:rsidR="00CB0C9D" w:rsidRPr="00C156AC">
        <w:rPr>
          <w:b/>
          <w:bCs/>
          <w:sz w:val="24"/>
          <w:szCs w:val="24"/>
        </w:rPr>
        <w:t>3</w:t>
      </w:r>
      <w:r w:rsidR="009F66CA" w:rsidRPr="00C156AC">
        <w:rPr>
          <w:b/>
          <w:bCs/>
          <w:sz w:val="24"/>
          <w:szCs w:val="24"/>
        </w:rPr>
        <w:t xml:space="preserve"> – Condotte sanzionabili e sanzioni</w:t>
      </w:r>
    </w:p>
    <w:p w14:paraId="12CAD1D2" w14:textId="77777777" w:rsidR="009F66CA" w:rsidRPr="00C156AC" w:rsidRDefault="009F66CA" w:rsidP="007C3306">
      <w:pPr>
        <w:spacing w:after="120" w:line="276" w:lineRule="auto"/>
        <w:jc w:val="both"/>
        <w:rPr>
          <w:sz w:val="24"/>
          <w:szCs w:val="24"/>
        </w:rPr>
      </w:pPr>
      <w:r w:rsidRPr="00C156AC">
        <w:rPr>
          <w:sz w:val="24"/>
          <w:szCs w:val="24"/>
        </w:rPr>
        <w:t xml:space="preserve">Qualunque violazione del </w:t>
      </w:r>
      <w:r w:rsidR="00D77791" w:rsidRPr="00C156AC">
        <w:rPr>
          <w:sz w:val="24"/>
          <w:szCs w:val="24"/>
        </w:rPr>
        <w:t>MOG231</w:t>
      </w:r>
      <w:r w:rsidR="002D6E1F" w:rsidRPr="00C156AC">
        <w:rPr>
          <w:sz w:val="24"/>
          <w:szCs w:val="24"/>
        </w:rPr>
        <w:t xml:space="preserve">può </w:t>
      </w:r>
      <w:r w:rsidRPr="00C156AC">
        <w:rPr>
          <w:sz w:val="24"/>
          <w:szCs w:val="24"/>
        </w:rPr>
        <w:t xml:space="preserve">comportare la risoluzione del contratto </w:t>
      </w:r>
      <w:r w:rsidR="002D6E1F" w:rsidRPr="00C156AC">
        <w:rPr>
          <w:sz w:val="24"/>
          <w:szCs w:val="24"/>
        </w:rPr>
        <w:t xml:space="preserve">o </w:t>
      </w:r>
      <w:r w:rsidRPr="00C156AC">
        <w:rPr>
          <w:sz w:val="24"/>
          <w:szCs w:val="24"/>
        </w:rPr>
        <w:t>la revoca del mandato per giusta causa</w:t>
      </w:r>
      <w:r w:rsidR="002D6E1F" w:rsidRPr="00C156AC">
        <w:rPr>
          <w:sz w:val="24"/>
          <w:szCs w:val="24"/>
        </w:rPr>
        <w:t xml:space="preserve"> E l’applicazione di eventuale penale contrattualmente prevista, salva comunque la risarcibilità di maggior danno.</w:t>
      </w:r>
    </w:p>
    <w:p w14:paraId="09E01698" w14:textId="77777777" w:rsidR="009F66CA" w:rsidRPr="00C156AC" w:rsidRDefault="002D6E1F" w:rsidP="007C3306">
      <w:pPr>
        <w:spacing w:after="120" w:line="276" w:lineRule="auto"/>
        <w:jc w:val="both"/>
        <w:rPr>
          <w:sz w:val="24"/>
          <w:szCs w:val="24"/>
        </w:rPr>
      </w:pPr>
      <w:r w:rsidRPr="00C156AC">
        <w:rPr>
          <w:sz w:val="24"/>
          <w:szCs w:val="24"/>
        </w:rPr>
        <w:t>La valutazione circa la gravità della violazione (e conseguente sanzione) è rimessa all’autorità aziendale competente.</w:t>
      </w:r>
    </w:p>
    <w:p w14:paraId="74CF8C9F" w14:textId="77777777" w:rsidR="009F66CA" w:rsidRPr="00C156AC" w:rsidRDefault="009F66CA" w:rsidP="007C3306">
      <w:pPr>
        <w:spacing w:after="120" w:line="276" w:lineRule="auto"/>
        <w:jc w:val="both"/>
        <w:rPr>
          <w:sz w:val="24"/>
          <w:szCs w:val="24"/>
        </w:rPr>
      </w:pPr>
    </w:p>
    <w:p w14:paraId="5952B3EF" w14:textId="71EAB6ED" w:rsidR="009F66CA" w:rsidRPr="00C156AC" w:rsidRDefault="008A0E1B" w:rsidP="00010FFF">
      <w:pPr>
        <w:pStyle w:val="Titolo3"/>
        <w:numPr>
          <w:ilvl w:val="1"/>
          <w:numId w:val="40"/>
        </w:numPr>
        <w:spacing w:after="120" w:line="276" w:lineRule="auto"/>
        <w:rPr>
          <w:sz w:val="24"/>
          <w:szCs w:val="24"/>
        </w:rPr>
      </w:pPr>
      <w:bookmarkStart w:id="119" w:name="_Toc176944303"/>
      <w:r w:rsidRPr="00C156AC">
        <w:rPr>
          <w:sz w:val="24"/>
          <w:szCs w:val="24"/>
        </w:rPr>
        <w:t>AMMINISTRATOR</w:t>
      </w:r>
      <w:r w:rsidR="007D4D7A" w:rsidRPr="00C156AC">
        <w:rPr>
          <w:sz w:val="24"/>
          <w:szCs w:val="24"/>
        </w:rPr>
        <w:t>E UNICO</w:t>
      </w:r>
      <w:bookmarkEnd w:id="119"/>
    </w:p>
    <w:p w14:paraId="54CDC18C" w14:textId="77777777" w:rsidR="009F66CA" w:rsidRPr="00C156AC" w:rsidRDefault="00851BD0" w:rsidP="007C3306">
      <w:pPr>
        <w:spacing w:after="120" w:line="276" w:lineRule="auto"/>
        <w:jc w:val="both"/>
        <w:rPr>
          <w:b/>
          <w:bCs/>
          <w:sz w:val="24"/>
          <w:szCs w:val="24"/>
        </w:rPr>
      </w:pPr>
      <w:r w:rsidRPr="00C156AC">
        <w:rPr>
          <w:b/>
          <w:bCs/>
          <w:sz w:val="24"/>
          <w:szCs w:val="24"/>
        </w:rPr>
        <w:t>Art. 1</w:t>
      </w:r>
      <w:r w:rsidR="003F0E90" w:rsidRPr="00C156AC">
        <w:rPr>
          <w:b/>
          <w:bCs/>
          <w:sz w:val="24"/>
          <w:szCs w:val="24"/>
        </w:rPr>
        <w:t>4</w:t>
      </w:r>
      <w:r w:rsidR="009F66CA" w:rsidRPr="00C156AC">
        <w:rPr>
          <w:b/>
          <w:bCs/>
          <w:sz w:val="24"/>
          <w:szCs w:val="24"/>
        </w:rPr>
        <w:t xml:space="preserve"> – Fonti della responsabilità</w:t>
      </w:r>
    </w:p>
    <w:p w14:paraId="7486FD02" w14:textId="77777777" w:rsidR="00270548" w:rsidRPr="00C156AC" w:rsidRDefault="00270548" w:rsidP="00270548">
      <w:pPr>
        <w:spacing w:after="120" w:line="276" w:lineRule="auto"/>
        <w:jc w:val="both"/>
        <w:rPr>
          <w:sz w:val="24"/>
          <w:szCs w:val="24"/>
        </w:rPr>
      </w:pPr>
      <w:r w:rsidRPr="00C156AC">
        <w:rPr>
          <w:sz w:val="24"/>
          <w:szCs w:val="24"/>
        </w:rPr>
        <w:t>La società pretende il rispetto del MOG231 da parte dell’Amministratore Unico.</w:t>
      </w:r>
      <w:r w:rsidR="00CB0C9D" w:rsidRPr="00C156AC">
        <w:rPr>
          <w:sz w:val="24"/>
          <w:szCs w:val="24"/>
        </w:rPr>
        <w:t xml:space="preserve"> </w:t>
      </w:r>
      <w:r w:rsidR="00D1127D" w:rsidRPr="00C156AC">
        <w:rPr>
          <w:sz w:val="24"/>
          <w:szCs w:val="24"/>
        </w:rPr>
        <w:t>La circostanza deve essere attestata dalla sottoscrizione di apposita dichiarazione recepita nel verbale di nomina ovvero dalla sottoscrizione di dichiarazione ad hoc (</w:t>
      </w:r>
      <w:r w:rsidR="00D1127D" w:rsidRPr="00C156AC">
        <w:rPr>
          <w:b/>
          <w:sz w:val="24"/>
          <w:szCs w:val="24"/>
        </w:rPr>
        <w:t>modulo 1.1</w:t>
      </w:r>
      <w:r w:rsidR="00D1127D" w:rsidRPr="00C156AC">
        <w:rPr>
          <w:sz w:val="24"/>
          <w:szCs w:val="24"/>
        </w:rPr>
        <w:t>).</w:t>
      </w:r>
    </w:p>
    <w:p w14:paraId="79A53E2B" w14:textId="77777777" w:rsidR="00270548" w:rsidRPr="00C156AC" w:rsidRDefault="00270548" w:rsidP="00270548">
      <w:pPr>
        <w:spacing w:after="120" w:line="276" w:lineRule="auto"/>
        <w:jc w:val="both"/>
        <w:rPr>
          <w:b/>
          <w:bCs/>
          <w:sz w:val="24"/>
          <w:szCs w:val="24"/>
        </w:rPr>
      </w:pPr>
    </w:p>
    <w:p w14:paraId="534EEEFB" w14:textId="77777777" w:rsidR="00270548" w:rsidRPr="00C156AC" w:rsidRDefault="00270548" w:rsidP="00270548">
      <w:pPr>
        <w:spacing w:after="120" w:line="276" w:lineRule="auto"/>
        <w:jc w:val="both"/>
        <w:rPr>
          <w:b/>
          <w:bCs/>
          <w:sz w:val="24"/>
          <w:szCs w:val="24"/>
        </w:rPr>
      </w:pPr>
      <w:r w:rsidRPr="00C156AC">
        <w:rPr>
          <w:b/>
          <w:bCs/>
          <w:sz w:val="24"/>
          <w:szCs w:val="24"/>
        </w:rPr>
        <w:t>Art. 1</w:t>
      </w:r>
      <w:r w:rsidR="003F0E90" w:rsidRPr="00C156AC">
        <w:rPr>
          <w:b/>
          <w:bCs/>
          <w:sz w:val="24"/>
          <w:szCs w:val="24"/>
        </w:rPr>
        <w:t>5</w:t>
      </w:r>
      <w:r w:rsidRPr="00C156AC">
        <w:rPr>
          <w:b/>
          <w:bCs/>
          <w:sz w:val="24"/>
          <w:szCs w:val="24"/>
        </w:rPr>
        <w:t xml:space="preserve"> – Condotte sanzionabili in capo all’Amministratore Unico</w:t>
      </w:r>
    </w:p>
    <w:p w14:paraId="1632FAAA" w14:textId="77777777" w:rsidR="00270548" w:rsidRPr="00C156AC" w:rsidRDefault="00270548" w:rsidP="00270548">
      <w:pPr>
        <w:spacing w:after="120" w:line="276" w:lineRule="auto"/>
        <w:jc w:val="both"/>
        <w:rPr>
          <w:sz w:val="24"/>
          <w:szCs w:val="24"/>
        </w:rPr>
      </w:pPr>
      <w:r w:rsidRPr="00C156AC">
        <w:rPr>
          <w:sz w:val="24"/>
          <w:szCs w:val="24"/>
        </w:rPr>
        <w:t>Qualunque violazione del MOG231 costituisce condotta sanzionabile in capo all’Amministratore Unico.</w:t>
      </w:r>
    </w:p>
    <w:p w14:paraId="3CC6F951" w14:textId="77777777" w:rsidR="00270548" w:rsidRPr="00C156AC" w:rsidRDefault="00270548" w:rsidP="00270548">
      <w:pPr>
        <w:spacing w:after="120" w:line="276" w:lineRule="auto"/>
        <w:jc w:val="both"/>
        <w:rPr>
          <w:sz w:val="24"/>
          <w:szCs w:val="24"/>
        </w:rPr>
      </w:pPr>
      <w:r w:rsidRPr="00C156AC">
        <w:rPr>
          <w:sz w:val="24"/>
          <w:szCs w:val="24"/>
        </w:rPr>
        <w:t>L’Amministratore Unico, in quanto tenuto all’applicazione di quanto prescritto nel MOG231 ed al controllo sull’applicazione del MOG231 da parte degli altri soggetti destinatari, risponde altresì per le violazioni del MOG231 commesse da persone a lui sottoposte, allorquando le violazioni non si sareb</w:t>
      </w:r>
      <w:r w:rsidR="00D1127D" w:rsidRPr="00C156AC">
        <w:rPr>
          <w:sz w:val="24"/>
          <w:szCs w:val="24"/>
        </w:rPr>
        <w:t>bero verificate se egli avesse</w:t>
      </w:r>
      <w:r w:rsidRPr="00C156AC">
        <w:rPr>
          <w:sz w:val="24"/>
          <w:szCs w:val="24"/>
        </w:rPr>
        <w:t xml:space="preserve"> </w:t>
      </w:r>
      <w:r w:rsidR="00D1127D" w:rsidRPr="00C156AC">
        <w:rPr>
          <w:sz w:val="24"/>
          <w:szCs w:val="24"/>
        </w:rPr>
        <w:t>esercitato diligentemente i propri poteri gerarchici dispositivi e/o di controllo.</w:t>
      </w:r>
    </w:p>
    <w:p w14:paraId="38575CB0" w14:textId="77777777" w:rsidR="003F0E90" w:rsidRPr="00C156AC" w:rsidRDefault="003F0E90" w:rsidP="00270548">
      <w:pPr>
        <w:spacing w:after="120" w:line="276" w:lineRule="auto"/>
        <w:jc w:val="both"/>
        <w:rPr>
          <w:sz w:val="24"/>
          <w:szCs w:val="24"/>
        </w:rPr>
      </w:pPr>
    </w:p>
    <w:p w14:paraId="0A8B91A0" w14:textId="77777777" w:rsidR="00270548" w:rsidRPr="00C156AC" w:rsidRDefault="00270548" w:rsidP="00270548">
      <w:pPr>
        <w:spacing w:after="120" w:line="276" w:lineRule="auto"/>
        <w:jc w:val="both"/>
        <w:rPr>
          <w:b/>
          <w:bCs/>
          <w:sz w:val="24"/>
          <w:szCs w:val="24"/>
        </w:rPr>
      </w:pPr>
      <w:r w:rsidRPr="00C156AC">
        <w:rPr>
          <w:b/>
          <w:bCs/>
          <w:sz w:val="24"/>
          <w:szCs w:val="24"/>
        </w:rPr>
        <w:t>Art. 1</w:t>
      </w:r>
      <w:r w:rsidR="003F0E90" w:rsidRPr="00C156AC">
        <w:rPr>
          <w:b/>
          <w:bCs/>
          <w:sz w:val="24"/>
          <w:szCs w:val="24"/>
        </w:rPr>
        <w:t>6</w:t>
      </w:r>
      <w:r w:rsidRPr="00C156AC">
        <w:rPr>
          <w:b/>
          <w:bCs/>
          <w:sz w:val="24"/>
          <w:szCs w:val="24"/>
        </w:rPr>
        <w:t xml:space="preserve"> – Procedimento e sanzioni</w:t>
      </w:r>
    </w:p>
    <w:p w14:paraId="275E57C1" w14:textId="7073F60D" w:rsidR="008D06FD" w:rsidRPr="00C156AC" w:rsidRDefault="00270548" w:rsidP="007C3306">
      <w:pPr>
        <w:spacing w:after="120" w:line="276" w:lineRule="auto"/>
        <w:jc w:val="both"/>
        <w:rPr>
          <w:sz w:val="24"/>
          <w:szCs w:val="24"/>
        </w:rPr>
      </w:pPr>
      <w:r w:rsidRPr="00C156AC">
        <w:rPr>
          <w:sz w:val="24"/>
          <w:szCs w:val="24"/>
        </w:rPr>
        <w:t>Qualunque violazione del MOG231 commessa dall’Amministratore Unico deve essere portata a conoscenza dell’Assemblea dei Soci</w:t>
      </w:r>
      <w:r w:rsidR="001F5AF9">
        <w:rPr>
          <w:sz w:val="24"/>
          <w:szCs w:val="24"/>
        </w:rPr>
        <w:t xml:space="preserve"> e del Sindaco Unico</w:t>
      </w:r>
      <w:r w:rsidR="00E0373A" w:rsidRPr="00C156AC">
        <w:rPr>
          <w:sz w:val="24"/>
          <w:szCs w:val="24"/>
        </w:rPr>
        <w:t>;</w:t>
      </w:r>
      <w:r w:rsidRPr="00C156AC">
        <w:rPr>
          <w:sz w:val="24"/>
          <w:szCs w:val="24"/>
        </w:rPr>
        <w:t xml:space="preserve"> </w:t>
      </w:r>
      <w:r w:rsidR="00D1127D" w:rsidRPr="00C156AC">
        <w:rPr>
          <w:sz w:val="24"/>
          <w:szCs w:val="24"/>
        </w:rPr>
        <w:t>l’Assemblea dei Soci, sulla base della gravità e reiterazione della violazione, assume le determinazioni del caso (consistenti, se ritenuto, nella revoca per giusta causa e nell’esercizio dell’azione di responsabilità).</w:t>
      </w:r>
    </w:p>
    <w:p w14:paraId="69595C88" w14:textId="77777777" w:rsidR="00D1127D" w:rsidRDefault="00D1127D" w:rsidP="007C3306">
      <w:pPr>
        <w:spacing w:after="120" w:line="276" w:lineRule="auto"/>
        <w:jc w:val="both"/>
        <w:rPr>
          <w:sz w:val="24"/>
          <w:szCs w:val="24"/>
        </w:rPr>
      </w:pPr>
    </w:p>
    <w:p w14:paraId="26A3F19E" w14:textId="4368EB80" w:rsidR="001F5AF9" w:rsidRPr="00F00149" w:rsidRDefault="001F5AF9" w:rsidP="00010FFF">
      <w:pPr>
        <w:pStyle w:val="Titolo3"/>
        <w:numPr>
          <w:ilvl w:val="1"/>
          <w:numId w:val="40"/>
        </w:numPr>
        <w:spacing w:after="120" w:line="276" w:lineRule="auto"/>
        <w:rPr>
          <w:sz w:val="24"/>
          <w:szCs w:val="24"/>
        </w:rPr>
      </w:pPr>
      <w:bookmarkStart w:id="120" w:name="_Toc103152003"/>
      <w:bookmarkStart w:id="121" w:name="_Toc176944304"/>
      <w:bookmarkStart w:id="122" w:name="_Toc280458562"/>
      <w:r w:rsidRPr="00F00149">
        <w:rPr>
          <w:sz w:val="24"/>
          <w:szCs w:val="24"/>
        </w:rPr>
        <w:t>SINDAC</w:t>
      </w:r>
      <w:bookmarkEnd w:id="120"/>
      <w:r>
        <w:rPr>
          <w:sz w:val="24"/>
          <w:szCs w:val="24"/>
        </w:rPr>
        <w:t>O UNICO</w:t>
      </w:r>
      <w:bookmarkEnd w:id="121"/>
    </w:p>
    <w:p w14:paraId="7A78F73D" w14:textId="77777777" w:rsidR="001F5AF9" w:rsidRPr="00F00149" w:rsidRDefault="001F5AF9" w:rsidP="001F5AF9">
      <w:pPr>
        <w:spacing w:after="120" w:line="276" w:lineRule="auto"/>
        <w:jc w:val="both"/>
        <w:rPr>
          <w:color w:val="808080" w:themeColor="background1" w:themeShade="80"/>
          <w:sz w:val="24"/>
          <w:szCs w:val="24"/>
        </w:rPr>
      </w:pPr>
    </w:p>
    <w:p w14:paraId="0DB1CBE2" w14:textId="77777777" w:rsidR="001F5AF9" w:rsidRPr="00F00149" w:rsidRDefault="001F5AF9" w:rsidP="001F5AF9">
      <w:pPr>
        <w:spacing w:after="120" w:line="276" w:lineRule="auto"/>
        <w:jc w:val="both"/>
        <w:rPr>
          <w:b/>
          <w:bCs/>
          <w:sz w:val="24"/>
          <w:szCs w:val="24"/>
        </w:rPr>
      </w:pPr>
      <w:r w:rsidRPr="00F00149">
        <w:rPr>
          <w:b/>
          <w:bCs/>
          <w:sz w:val="24"/>
          <w:szCs w:val="24"/>
        </w:rPr>
        <w:lastRenderedPageBreak/>
        <w:t>Art. 17 – Fonti della responsabilità</w:t>
      </w:r>
    </w:p>
    <w:p w14:paraId="78E76627" w14:textId="4C16A398" w:rsidR="001F5AF9" w:rsidRPr="00F00149" w:rsidRDefault="001F5AF9" w:rsidP="001F5AF9">
      <w:pPr>
        <w:spacing w:after="120" w:line="276" w:lineRule="auto"/>
        <w:jc w:val="both"/>
        <w:rPr>
          <w:sz w:val="24"/>
          <w:szCs w:val="24"/>
        </w:rPr>
      </w:pPr>
      <w:r w:rsidRPr="00F00149">
        <w:rPr>
          <w:sz w:val="24"/>
          <w:szCs w:val="24"/>
        </w:rPr>
        <w:t>La società pretende il rispetto del MOG231 da parte de</w:t>
      </w:r>
      <w:r>
        <w:rPr>
          <w:sz w:val="24"/>
          <w:szCs w:val="24"/>
        </w:rPr>
        <w:t>l Sindaco Unico</w:t>
      </w:r>
      <w:r w:rsidRPr="00F00149">
        <w:rPr>
          <w:sz w:val="24"/>
          <w:szCs w:val="24"/>
        </w:rPr>
        <w:t>.</w:t>
      </w:r>
      <w:r>
        <w:rPr>
          <w:sz w:val="24"/>
          <w:szCs w:val="24"/>
        </w:rPr>
        <w:t xml:space="preserve"> </w:t>
      </w:r>
      <w:r w:rsidRPr="00F00149">
        <w:rPr>
          <w:sz w:val="24"/>
          <w:szCs w:val="24"/>
        </w:rPr>
        <w:t>La circostanza deve essere attestata dalla sottoscrizione di apposita dichiarazione recepita nel verbale di nomina ovvero dalla sottoscrizione di dichiarazione ad hoc (</w:t>
      </w:r>
      <w:r w:rsidRPr="00F00149">
        <w:rPr>
          <w:b/>
          <w:sz w:val="24"/>
          <w:szCs w:val="24"/>
        </w:rPr>
        <w:t>modulo 1.1</w:t>
      </w:r>
      <w:r w:rsidRPr="00F00149">
        <w:rPr>
          <w:sz w:val="24"/>
          <w:szCs w:val="24"/>
        </w:rPr>
        <w:t>).</w:t>
      </w:r>
    </w:p>
    <w:p w14:paraId="6046EA31" w14:textId="77777777" w:rsidR="001F5AF9" w:rsidRPr="00F00149" w:rsidRDefault="001F5AF9" w:rsidP="001F5AF9">
      <w:pPr>
        <w:spacing w:after="120" w:line="276" w:lineRule="auto"/>
        <w:jc w:val="both"/>
        <w:rPr>
          <w:color w:val="808080" w:themeColor="background1" w:themeShade="80"/>
          <w:sz w:val="24"/>
          <w:szCs w:val="24"/>
        </w:rPr>
      </w:pPr>
    </w:p>
    <w:p w14:paraId="1B9335BE" w14:textId="26D689E6" w:rsidR="001F5AF9" w:rsidRPr="00F00149" w:rsidRDefault="001F5AF9" w:rsidP="001F5AF9">
      <w:pPr>
        <w:spacing w:after="120" w:line="276" w:lineRule="auto"/>
        <w:jc w:val="both"/>
        <w:rPr>
          <w:b/>
          <w:bCs/>
          <w:sz w:val="24"/>
          <w:szCs w:val="24"/>
        </w:rPr>
      </w:pPr>
      <w:r w:rsidRPr="00F00149">
        <w:rPr>
          <w:b/>
          <w:bCs/>
          <w:sz w:val="24"/>
          <w:szCs w:val="24"/>
        </w:rPr>
        <w:t>Art. 18 – Condotte sanzionabili in capo a</w:t>
      </w:r>
      <w:r>
        <w:rPr>
          <w:b/>
          <w:bCs/>
          <w:sz w:val="24"/>
          <w:szCs w:val="24"/>
        </w:rPr>
        <w:t>l Sindaco Unico</w:t>
      </w:r>
    </w:p>
    <w:p w14:paraId="798168A0" w14:textId="72DD641C" w:rsidR="001F5AF9" w:rsidRPr="00F00149" w:rsidRDefault="001F5AF9" w:rsidP="001F5AF9">
      <w:pPr>
        <w:spacing w:after="120" w:line="276" w:lineRule="auto"/>
        <w:jc w:val="both"/>
        <w:rPr>
          <w:sz w:val="24"/>
          <w:szCs w:val="24"/>
        </w:rPr>
      </w:pPr>
      <w:r w:rsidRPr="00F00149">
        <w:rPr>
          <w:sz w:val="24"/>
          <w:szCs w:val="24"/>
        </w:rPr>
        <w:t>Qualunque violazione del MOG231 commessa da</w:t>
      </w:r>
      <w:r>
        <w:rPr>
          <w:sz w:val="24"/>
          <w:szCs w:val="24"/>
        </w:rPr>
        <w:t>l Sindaco Unico</w:t>
      </w:r>
      <w:r w:rsidRPr="00F00149">
        <w:rPr>
          <w:sz w:val="24"/>
          <w:szCs w:val="24"/>
        </w:rPr>
        <w:t xml:space="preserve"> costituisce condotta sanzionabile.</w:t>
      </w:r>
    </w:p>
    <w:p w14:paraId="7497C193" w14:textId="36774138" w:rsidR="001F5AF9" w:rsidRPr="00F00149" w:rsidRDefault="001F5AF9" w:rsidP="001F5AF9">
      <w:pPr>
        <w:spacing w:after="120" w:line="276" w:lineRule="auto"/>
        <w:jc w:val="both"/>
        <w:rPr>
          <w:sz w:val="24"/>
          <w:szCs w:val="24"/>
        </w:rPr>
      </w:pPr>
      <w:r>
        <w:rPr>
          <w:sz w:val="24"/>
          <w:szCs w:val="24"/>
        </w:rPr>
        <w:t>Il Sindaco Unico è tenuto</w:t>
      </w:r>
      <w:r w:rsidRPr="00F00149">
        <w:rPr>
          <w:sz w:val="24"/>
          <w:szCs w:val="24"/>
        </w:rPr>
        <w:t xml:space="preserve"> al rispetto delle procedure del MOG231 che l</w:t>
      </w:r>
      <w:r>
        <w:rPr>
          <w:sz w:val="24"/>
          <w:szCs w:val="24"/>
        </w:rPr>
        <w:t>o</w:t>
      </w:r>
      <w:r w:rsidRPr="00F00149">
        <w:rPr>
          <w:sz w:val="24"/>
          <w:szCs w:val="24"/>
        </w:rPr>
        <w:t xml:space="preserve"> riguarda</w:t>
      </w:r>
      <w:r w:rsidR="00810147">
        <w:rPr>
          <w:sz w:val="24"/>
          <w:szCs w:val="24"/>
        </w:rPr>
        <w:t>no</w:t>
      </w:r>
      <w:r w:rsidRPr="00F00149">
        <w:rPr>
          <w:sz w:val="24"/>
          <w:szCs w:val="24"/>
        </w:rPr>
        <w:t xml:space="preserve"> ed alla vigilanza sulle condotte rilevanti ai sensi del MOG231 rimesse al </w:t>
      </w:r>
      <w:r>
        <w:rPr>
          <w:sz w:val="24"/>
          <w:szCs w:val="24"/>
        </w:rPr>
        <w:t>suo</w:t>
      </w:r>
      <w:r w:rsidRPr="00F00149">
        <w:rPr>
          <w:sz w:val="24"/>
          <w:szCs w:val="24"/>
        </w:rPr>
        <w:t xml:space="preserve"> controllo per legge.</w:t>
      </w:r>
    </w:p>
    <w:p w14:paraId="7CEA238D" w14:textId="26FECF1E" w:rsidR="001F5AF9" w:rsidRPr="00F00149" w:rsidRDefault="001F5AF9" w:rsidP="001F5AF9">
      <w:pPr>
        <w:spacing w:after="120" w:line="276" w:lineRule="auto"/>
        <w:jc w:val="both"/>
        <w:rPr>
          <w:sz w:val="24"/>
          <w:szCs w:val="24"/>
        </w:rPr>
      </w:pPr>
      <w:r w:rsidRPr="00F00149">
        <w:rPr>
          <w:sz w:val="24"/>
          <w:szCs w:val="24"/>
        </w:rPr>
        <w:t>Ogni condotta attiva od omissiva posta in essere da</w:t>
      </w:r>
      <w:r>
        <w:rPr>
          <w:sz w:val="24"/>
          <w:szCs w:val="24"/>
        </w:rPr>
        <w:t>l Sindaco Unico</w:t>
      </w:r>
      <w:r w:rsidRPr="00F00149">
        <w:rPr>
          <w:sz w:val="24"/>
          <w:szCs w:val="24"/>
        </w:rPr>
        <w:t xml:space="preserve"> in violazione dei doveri su di essi gravanti per legge in materia di prevenzione dei fatti di reato c.d. “societari” costituisce violazione del MOG231.</w:t>
      </w:r>
    </w:p>
    <w:p w14:paraId="3D62E1DE" w14:textId="77777777" w:rsidR="001F5AF9" w:rsidRPr="00F00149" w:rsidRDefault="001F5AF9" w:rsidP="001F5AF9">
      <w:pPr>
        <w:spacing w:after="120" w:line="276" w:lineRule="auto"/>
        <w:jc w:val="both"/>
        <w:rPr>
          <w:b/>
          <w:bCs/>
          <w:color w:val="808080" w:themeColor="background1" w:themeShade="80"/>
          <w:sz w:val="24"/>
          <w:szCs w:val="24"/>
        </w:rPr>
      </w:pPr>
    </w:p>
    <w:p w14:paraId="157FCF0D" w14:textId="77777777" w:rsidR="001F5AF9" w:rsidRPr="00F00149" w:rsidRDefault="001F5AF9" w:rsidP="001F5AF9">
      <w:pPr>
        <w:spacing w:after="120" w:line="276" w:lineRule="auto"/>
        <w:jc w:val="both"/>
        <w:rPr>
          <w:b/>
          <w:bCs/>
          <w:sz w:val="24"/>
          <w:szCs w:val="24"/>
        </w:rPr>
      </w:pPr>
      <w:r w:rsidRPr="00F00149">
        <w:rPr>
          <w:b/>
          <w:bCs/>
          <w:sz w:val="24"/>
          <w:szCs w:val="24"/>
        </w:rPr>
        <w:t>Art. 19 – Procedimento e sanzioni</w:t>
      </w:r>
    </w:p>
    <w:p w14:paraId="6336F18C" w14:textId="7123BBC4" w:rsidR="001F5AF9" w:rsidRDefault="001F5AF9" w:rsidP="001F5AF9">
      <w:pPr>
        <w:spacing w:after="120" w:line="276" w:lineRule="auto"/>
        <w:jc w:val="both"/>
        <w:rPr>
          <w:sz w:val="24"/>
          <w:szCs w:val="24"/>
        </w:rPr>
      </w:pPr>
      <w:r w:rsidRPr="00F00149">
        <w:rPr>
          <w:sz w:val="24"/>
          <w:szCs w:val="24"/>
        </w:rPr>
        <w:t>Qualunque violazione del MOG231 commessa da</w:t>
      </w:r>
      <w:r>
        <w:rPr>
          <w:sz w:val="24"/>
          <w:szCs w:val="24"/>
        </w:rPr>
        <w:t>l Sindaco Unico</w:t>
      </w:r>
      <w:r w:rsidRPr="00F00149">
        <w:rPr>
          <w:sz w:val="24"/>
          <w:szCs w:val="24"/>
        </w:rPr>
        <w:t xml:space="preserve"> deve essere portata a conoscenza dell’Amministratore Unico</w:t>
      </w:r>
      <w:r w:rsidRPr="00652405">
        <w:rPr>
          <w:sz w:val="24"/>
          <w:szCs w:val="24"/>
        </w:rPr>
        <w:t xml:space="preserve"> </w:t>
      </w:r>
      <w:r>
        <w:rPr>
          <w:sz w:val="24"/>
          <w:szCs w:val="24"/>
        </w:rPr>
        <w:t>e dell'Assemb</w:t>
      </w:r>
      <w:r w:rsidRPr="00F6239A">
        <w:rPr>
          <w:sz w:val="24"/>
          <w:szCs w:val="24"/>
        </w:rPr>
        <w:t>l</w:t>
      </w:r>
      <w:r>
        <w:rPr>
          <w:sz w:val="24"/>
          <w:szCs w:val="24"/>
        </w:rPr>
        <w:t>e</w:t>
      </w:r>
      <w:r w:rsidRPr="00F6239A">
        <w:rPr>
          <w:sz w:val="24"/>
          <w:szCs w:val="24"/>
        </w:rPr>
        <w:t>a dei Soci; l’Assemblea dei Soci, sulla base della gravità e reiterazione della violazione, assume le determinazioni del caso (consistenti, se ritenuto, nella revoca per giusta causa e nell’esercizio dell’azione di responsabilità).</w:t>
      </w:r>
    </w:p>
    <w:p w14:paraId="26BD9DA3" w14:textId="77777777" w:rsidR="001F5AF9" w:rsidRPr="00F00149" w:rsidRDefault="001F5AF9" w:rsidP="001F5AF9">
      <w:pPr>
        <w:spacing w:after="120" w:line="276" w:lineRule="auto"/>
        <w:jc w:val="both"/>
        <w:rPr>
          <w:sz w:val="24"/>
          <w:szCs w:val="24"/>
        </w:rPr>
      </w:pPr>
    </w:p>
    <w:p w14:paraId="243FA9F2" w14:textId="77777777" w:rsidR="009F66CA" w:rsidRPr="00C156AC" w:rsidRDefault="009F66CA" w:rsidP="00010FFF">
      <w:pPr>
        <w:pStyle w:val="Titolo3"/>
        <w:numPr>
          <w:ilvl w:val="1"/>
          <w:numId w:val="40"/>
        </w:numPr>
        <w:spacing w:after="120" w:line="276" w:lineRule="auto"/>
        <w:rPr>
          <w:sz w:val="24"/>
          <w:szCs w:val="24"/>
        </w:rPr>
      </w:pPr>
      <w:bookmarkStart w:id="123" w:name="_Toc176944305"/>
      <w:r w:rsidRPr="00C156AC">
        <w:rPr>
          <w:sz w:val="24"/>
          <w:szCs w:val="24"/>
        </w:rPr>
        <w:t>DISPOSIZIONI FINALI</w:t>
      </w:r>
      <w:bookmarkEnd w:id="122"/>
      <w:bookmarkEnd w:id="123"/>
    </w:p>
    <w:p w14:paraId="396768E7" w14:textId="77786FA3" w:rsidR="009F66CA" w:rsidRPr="00C156AC" w:rsidRDefault="00B5597E" w:rsidP="007C3306">
      <w:pPr>
        <w:spacing w:after="120" w:line="276" w:lineRule="auto"/>
        <w:jc w:val="both"/>
        <w:rPr>
          <w:b/>
          <w:bCs/>
          <w:sz w:val="24"/>
          <w:szCs w:val="24"/>
        </w:rPr>
      </w:pPr>
      <w:r w:rsidRPr="00C156AC">
        <w:rPr>
          <w:b/>
          <w:bCs/>
          <w:sz w:val="24"/>
          <w:szCs w:val="24"/>
        </w:rPr>
        <w:t xml:space="preserve">Art. </w:t>
      </w:r>
      <w:r w:rsidR="000F6B01">
        <w:rPr>
          <w:b/>
          <w:bCs/>
          <w:sz w:val="24"/>
          <w:szCs w:val="24"/>
        </w:rPr>
        <w:t>20</w:t>
      </w:r>
      <w:r w:rsidR="009F66CA" w:rsidRPr="00C156AC">
        <w:rPr>
          <w:b/>
          <w:bCs/>
          <w:sz w:val="24"/>
          <w:szCs w:val="24"/>
        </w:rPr>
        <w:t xml:space="preserve"> – Omissioni al presente sistema disciplinare</w:t>
      </w:r>
    </w:p>
    <w:p w14:paraId="4F304467" w14:textId="77777777" w:rsidR="009F66CA" w:rsidRPr="00C156AC" w:rsidRDefault="009F66CA" w:rsidP="007C3306">
      <w:pPr>
        <w:spacing w:after="120" w:line="276" w:lineRule="auto"/>
        <w:jc w:val="both"/>
        <w:rPr>
          <w:sz w:val="24"/>
          <w:szCs w:val="24"/>
        </w:rPr>
      </w:pPr>
      <w:r w:rsidRPr="00C156AC">
        <w:rPr>
          <w:sz w:val="24"/>
          <w:szCs w:val="24"/>
        </w:rPr>
        <w:t xml:space="preserve">La violazione del presente sistema disciplinare, parte integrante del </w:t>
      </w:r>
      <w:r w:rsidR="00D77791" w:rsidRPr="00C156AC">
        <w:rPr>
          <w:sz w:val="24"/>
          <w:szCs w:val="24"/>
        </w:rPr>
        <w:t xml:space="preserve">MOG231 </w:t>
      </w:r>
      <w:r w:rsidRPr="00C156AC">
        <w:rPr>
          <w:sz w:val="24"/>
          <w:szCs w:val="24"/>
        </w:rPr>
        <w:t xml:space="preserve">costituisce violazione grave del </w:t>
      </w:r>
      <w:r w:rsidR="00D77791" w:rsidRPr="00C156AC">
        <w:rPr>
          <w:sz w:val="24"/>
          <w:szCs w:val="24"/>
        </w:rPr>
        <w:t>MOG231</w:t>
      </w:r>
      <w:r w:rsidRPr="00C156AC">
        <w:rPr>
          <w:sz w:val="24"/>
          <w:szCs w:val="24"/>
        </w:rPr>
        <w:t xml:space="preserve"> st</w:t>
      </w:r>
      <w:r w:rsidR="008A0E1B" w:rsidRPr="00C156AC">
        <w:rPr>
          <w:sz w:val="24"/>
          <w:szCs w:val="24"/>
        </w:rPr>
        <w:t xml:space="preserve">esso perseguibile ai sensi </w:t>
      </w:r>
      <w:r w:rsidR="00B12A26" w:rsidRPr="00C156AC">
        <w:rPr>
          <w:sz w:val="24"/>
          <w:szCs w:val="24"/>
        </w:rPr>
        <w:t>del presente sistema disciplinare</w:t>
      </w:r>
      <w:r w:rsidRPr="00C156AC">
        <w:rPr>
          <w:sz w:val="24"/>
          <w:szCs w:val="24"/>
        </w:rPr>
        <w:t>.</w:t>
      </w:r>
    </w:p>
    <w:p w14:paraId="09BCFF22" w14:textId="77777777" w:rsidR="009F66CA" w:rsidRPr="00C156AC" w:rsidRDefault="009F66CA" w:rsidP="007C3306">
      <w:pPr>
        <w:spacing w:after="120" w:line="276" w:lineRule="auto"/>
        <w:jc w:val="both"/>
        <w:rPr>
          <w:b/>
          <w:bCs/>
          <w:sz w:val="24"/>
          <w:szCs w:val="24"/>
        </w:rPr>
      </w:pPr>
    </w:p>
    <w:p w14:paraId="32947B6B" w14:textId="625FC835" w:rsidR="009F66CA" w:rsidRPr="00C156AC" w:rsidRDefault="00B5597E" w:rsidP="007C3306">
      <w:pPr>
        <w:spacing w:after="120" w:line="276" w:lineRule="auto"/>
        <w:jc w:val="both"/>
        <w:rPr>
          <w:b/>
          <w:bCs/>
          <w:sz w:val="24"/>
          <w:szCs w:val="24"/>
        </w:rPr>
      </w:pPr>
      <w:r w:rsidRPr="00C156AC">
        <w:rPr>
          <w:b/>
          <w:bCs/>
          <w:sz w:val="24"/>
          <w:szCs w:val="24"/>
        </w:rPr>
        <w:t xml:space="preserve">Art. </w:t>
      </w:r>
      <w:r w:rsidR="000F6B01">
        <w:rPr>
          <w:b/>
          <w:bCs/>
          <w:sz w:val="24"/>
          <w:szCs w:val="24"/>
        </w:rPr>
        <w:t>21</w:t>
      </w:r>
      <w:r w:rsidR="009F66CA" w:rsidRPr="00C156AC">
        <w:rPr>
          <w:b/>
          <w:bCs/>
          <w:sz w:val="24"/>
          <w:szCs w:val="24"/>
        </w:rPr>
        <w:t xml:space="preserve"> – Commissione di fatti di reato</w:t>
      </w:r>
      <w:r w:rsidR="00E57B26" w:rsidRPr="00C156AC">
        <w:rPr>
          <w:b/>
          <w:bCs/>
          <w:sz w:val="24"/>
          <w:szCs w:val="24"/>
        </w:rPr>
        <w:t xml:space="preserve"> presupposto ex D.Lgs. 231/01</w:t>
      </w:r>
    </w:p>
    <w:p w14:paraId="054F76F7" w14:textId="77777777" w:rsidR="006F4F3A" w:rsidRPr="00C156AC" w:rsidRDefault="00D1127D" w:rsidP="006F4F3A">
      <w:pPr>
        <w:suppressAutoHyphens/>
        <w:spacing w:after="120" w:line="276" w:lineRule="auto"/>
        <w:jc w:val="both"/>
        <w:rPr>
          <w:sz w:val="24"/>
          <w:szCs w:val="24"/>
        </w:rPr>
      </w:pPr>
      <w:r w:rsidRPr="00C156AC">
        <w:rPr>
          <w:sz w:val="24"/>
          <w:szCs w:val="24"/>
        </w:rPr>
        <w:t>La commissione di reati presupposto ex D.Lgs. 231/01 costituisce violazione del MOG231 cui consegue l’applicazione delle misure idonee in conformità alle prescrizioni indicate nel Contratto Collettivo Nazionale di Lavoro.</w:t>
      </w:r>
    </w:p>
    <w:p w14:paraId="6985B4C0" w14:textId="77777777" w:rsidR="001D347A" w:rsidRPr="00C156AC" w:rsidRDefault="001D347A" w:rsidP="006F4F3A">
      <w:pPr>
        <w:suppressAutoHyphens/>
        <w:spacing w:after="120" w:line="276" w:lineRule="auto"/>
        <w:jc w:val="both"/>
        <w:rPr>
          <w:sz w:val="24"/>
          <w:szCs w:val="24"/>
          <w:lang w:eastAsia="ar-SA"/>
        </w:rPr>
      </w:pPr>
    </w:p>
    <w:p w14:paraId="3C79A7CE" w14:textId="0F908D2C" w:rsidR="00B5597E" w:rsidRPr="00C156AC" w:rsidRDefault="00B5597E" w:rsidP="007C3306">
      <w:pPr>
        <w:spacing w:after="120" w:line="276" w:lineRule="auto"/>
        <w:jc w:val="both"/>
        <w:rPr>
          <w:b/>
          <w:bCs/>
          <w:sz w:val="24"/>
          <w:szCs w:val="24"/>
        </w:rPr>
      </w:pPr>
      <w:r w:rsidRPr="00C156AC">
        <w:rPr>
          <w:b/>
          <w:bCs/>
          <w:sz w:val="24"/>
          <w:szCs w:val="24"/>
        </w:rPr>
        <w:t xml:space="preserve">Art. </w:t>
      </w:r>
      <w:r w:rsidR="000F6B01">
        <w:rPr>
          <w:b/>
          <w:bCs/>
          <w:sz w:val="24"/>
          <w:szCs w:val="24"/>
        </w:rPr>
        <w:t>22</w:t>
      </w:r>
      <w:r w:rsidRPr="00C156AC">
        <w:rPr>
          <w:b/>
          <w:bCs/>
          <w:sz w:val="24"/>
          <w:szCs w:val="24"/>
        </w:rPr>
        <w:t xml:space="preserve"> – Pubblicità del presente </w:t>
      </w:r>
      <w:r w:rsidR="006F4F3A" w:rsidRPr="00C156AC">
        <w:rPr>
          <w:b/>
          <w:bCs/>
          <w:sz w:val="24"/>
          <w:szCs w:val="24"/>
        </w:rPr>
        <w:t>S</w:t>
      </w:r>
      <w:r w:rsidRPr="00C156AC">
        <w:rPr>
          <w:b/>
          <w:bCs/>
          <w:sz w:val="24"/>
          <w:szCs w:val="24"/>
        </w:rPr>
        <w:t xml:space="preserve">istema </w:t>
      </w:r>
      <w:r w:rsidR="006F4F3A" w:rsidRPr="00C156AC">
        <w:rPr>
          <w:b/>
          <w:bCs/>
          <w:sz w:val="24"/>
          <w:szCs w:val="24"/>
        </w:rPr>
        <w:t>D</w:t>
      </w:r>
      <w:r w:rsidRPr="00C156AC">
        <w:rPr>
          <w:b/>
          <w:bCs/>
          <w:sz w:val="24"/>
          <w:szCs w:val="24"/>
        </w:rPr>
        <w:t>isciplinare</w:t>
      </w:r>
    </w:p>
    <w:p w14:paraId="22276BC5" w14:textId="77777777" w:rsidR="009F66CA" w:rsidRPr="00C156AC" w:rsidRDefault="00B5597E" w:rsidP="008D06FD">
      <w:pPr>
        <w:spacing w:after="120" w:line="276" w:lineRule="auto"/>
        <w:jc w:val="both"/>
        <w:rPr>
          <w:sz w:val="24"/>
          <w:szCs w:val="24"/>
        </w:rPr>
      </w:pPr>
      <w:r w:rsidRPr="00C156AC">
        <w:rPr>
          <w:sz w:val="24"/>
          <w:szCs w:val="24"/>
        </w:rPr>
        <w:t xml:space="preserve">La società assicura la concreta pubblicità e conoscenza del presente sistema </w:t>
      </w:r>
      <w:r w:rsidR="008D06FD" w:rsidRPr="00C156AC">
        <w:rPr>
          <w:sz w:val="24"/>
          <w:szCs w:val="24"/>
        </w:rPr>
        <w:t>disciplinare a tutti i Destinatari in applicazione di quanto previsto nella presente Parte Generale in materia di diffusione, formazione ed informazione.</w:t>
      </w:r>
    </w:p>
    <w:sectPr w:rsidR="009F66CA" w:rsidRPr="00C156AC" w:rsidSect="00383E13">
      <w:headerReference w:type="default" r:id="rId9"/>
      <w:pgSz w:w="11907" w:h="16840" w:code="9"/>
      <w:pgMar w:top="1091" w:right="1275" w:bottom="1298" w:left="1134" w:header="68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BC917" w14:textId="77777777" w:rsidR="009D525D" w:rsidRDefault="009D525D">
      <w:r>
        <w:separator/>
      </w:r>
    </w:p>
  </w:endnote>
  <w:endnote w:type="continuationSeparator" w:id="0">
    <w:p w14:paraId="5E17F6F1" w14:textId="77777777" w:rsidR="009D525D" w:rsidRDefault="009D5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doni MT">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po di carattere testo asiat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629F0" w14:textId="77777777" w:rsidR="009D525D" w:rsidRDefault="009D525D">
      <w:r>
        <w:separator/>
      </w:r>
    </w:p>
  </w:footnote>
  <w:footnote w:type="continuationSeparator" w:id="0">
    <w:p w14:paraId="524BB8E8" w14:textId="77777777" w:rsidR="009D525D" w:rsidRDefault="009D525D">
      <w:r>
        <w:continuationSeparator/>
      </w:r>
    </w:p>
  </w:footnote>
  <w:footnote w:id="1">
    <w:p w14:paraId="60C79105" w14:textId="7353D4AA" w:rsidR="006D7230" w:rsidRDefault="006D7230" w:rsidP="00807673">
      <w:pPr>
        <w:pStyle w:val="Testonotaapidipagina"/>
      </w:pPr>
      <w:r>
        <w:rPr>
          <w:rStyle w:val="Rimandonotaapidipagina"/>
        </w:rPr>
        <w:footnoteRef/>
      </w:r>
      <w:r>
        <w:t xml:space="preserve"> Sul punto si veda quanto previsto nel paragrafo “</w:t>
      </w:r>
      <w:r w:rsidR="00195BB7">
        <w:rPr>
          <w:i/>
        </w:rPr>
        <w:t>3</w:t>
      </w:r>
      <w:r>
        <w:rPr>
          <w:i/>
        </w:rPr>
        <w:t xml:space="preserve">bis. Rapporto tra il D.Lgs. 231/01 e la </w:t>
      </w:r>
      <w:r w:rsidRPr="00987F56">
        <w:rPr>
          <w:i/>
        </w:rPr>
        <w:t>Legge 190/2012</w:t>
      </w:r>
      <w:r>
        <w:rPr>
          <w:i/>
        </w:rPr>
        <w:t>”.</w:t>
      </w:r>
    </w:p>
  </w:footnote>
  <w:footnote w:id="2">
    <w:p w14:paraId="7BA3F4C0" w14:textId="206AC352" w:rsidR="006D7230" w:rsidRDefault="006D7230">
      <w:pPr>
        <w:pStyle w:val="Testonotaapidipagina"/>
      </w:pPr>
      <w:r>
        <w:rPr>
          <w:rStyle w:val="Rimandonotaapidipagina"/>
        </w:rPr>
        <w:footnoteRef/>
      </w:r>
      <w:r>
        <w:t xml:space="preserve"> Ovvero mediante altra modulistica comunque idonea.</w:t>
      </w:r>
    </w:p>
  </w:footnote>
  <w:footnote w:id="3">
    <w:p w14:paraId="4F7DDDB5" w14:textId="30284B25" w:rsidR="006D7230" w:rsidRDefault="006D7230">
      <w:pPr>
        <w:pStyle w:val="Testonotaapidipagina"/>
      </w:pPr>
      <w:r>
        <w:rPr>
          <w:rStyle w:val="Rimandonotaapidipagina"/>
        </w:rPr>
        <w:footnoteRef/>
      </w:r>
      <w:r>
        <w:t xml:space="preserve"> Ovvero mediante altra modulistica comunque idonea.</w:t>
      </w:r>
    </w:p>
  </w:footnote>
  <w:footnote w:id="4">
    <w:p w14:paraId="3560BA12" w14:textId="77777777" w:rsidR="006D7230" w:rsidRDefault="006D7230" w:rsidP="00DB4530">
      <w:pPr>
        <w:pStyle w:val="Testonotaapidipagina"/>
      </w:pPr>
      <w:r>
        <w:rPr>
          <w:rStyle w:val="Rimandonotaapidipagina"/>
        </w:rPr>
        <w:footnoteRef/>
      </w:r>
      <w:r>
        <w:t xml:space="preserve"> Ovvero mediante altra modulistica comunque idonea.</w:t>
      </w:r>
    </w:p>
  </w:footnote>
  <w:footnote w:id="5">
    <w:p w14:paraId="653EBC0D" w14:textId="71CDB160" w:rsidR="005E7848" w:rsidRDefault="005E7848">
      <w:pPr>
        <w:pStyle w:val="Testonotaapidipagina"/>
      </w:pPr>
      <w:r>
        <w:rPr>
          <w:rStyle w:val="Rimandonotaapidipagina"/>
        </w:rPr>
        <w:footnoteRef/>
      </w:r>
      <w:r>
        <w:t xml:space="preserve"> Ovvero mediante altra modalità comunque idonea.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18DCA" w14:textId="77777777" w:rsidR="006D7230" w:rsidRDefault="006D7230" w:rsidP="00EE28DE">
    <w:pPr>
      <w:tabs>
        <w:tab w:val="left" w:pos="1605"/>
      </w:tabs>
      <w:ind w:right="-708"/>
    </w:pPr>
    <w:r>
      <w:tab/>
    </w:r>
  </w:p>
  <w:tbl>
    <w:tblPr>
      <w:tblW w:w="977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2"/>
      <w:gridCol w:w="169"/>
      <w:gridCol w:w="2082"/>
      <w:gridCol w:w="1453"/>
      <w:gridCol w:w="3880"/>
    </w:tblGrid>
    <w:tr w:rsidR="006D7230" w14:paraId="5577CD96" w14:textId="77777777" w:rsidTr="00EE28DE">
      <w:trPr>
        <w:cantSplit/>
        <w:trHeight w:val="675"/>
      </w:trPr>
      <w:tc>
        <w:tcPr>
          <w:tcW w:w="2192" w:type="dxa"/>
          <w:vMerge w:val="restart"/>
          <w:tcBorders>
            <w:top w:val="single" w:sz="4" w:space="0" w:color="auto"/>
            <w:left w:val="single" w:sz="4" w:space="0" w:color="auto"/>
            <w:bottom w:val="single" w:sz="4" w:space="0" w:color="auto"/>
            <w:right w:val="nil"/>
          </w:tcBorders>
          <w:vAlign w:val="center"/>
        </w:tcPr>
        <w:p w14:paraId="173948DD" w14:textId="196D5B59" w:rsidR="006D7230" w:rsidRPr="00963CC6" w:rsidRDefault="00810147" w:rsidP="009F66CA">
          <w:pPr>
            <w:jc w:val="center"/>
            <w:rPr>
              <w:rFonts w:ascii="Arial" w:hAnsi="Arial"/>
              <w:b/>
              <w:sz w:val="28"/>
              <w:lang w:val="de-DE"/>
            </w:rPr>
          </w:pPr>
          <w:r>
            <w:rPr>
              <w:rFonts w:ascii="Calibri" w:hAnsi="Calibri"/>
              <w:b/>
              <w:bCs/>
              <w:noProof/>
              <w:color w:val="003084"/>
              <w:sz w:val="21"/>
              <w:szCs w:val="21"/>
            </w:rPr>
            <w:drawing>
              <wp:inline distT="0" distB="0" distL="0" distR="0" wp14:anchorId="5A67F24E" wp14:editId="57FCD467">
                <wp:extent cx="1257300" cy="563880"/>
                <wp:effectExtent l="0" t="0" r="0" b="7620"/>
                <wp:docPr id="2" name="Immagine 2" descr="logo ASST-Acea Servizi Strumentali Territori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SST-Acea Servizi Strumentali Territorial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63880"/>
                        </a:xfrm>
                        <a:prstGeom prst="rect">
                          <a:avLst/>
                        </a:prstGeom>
                        <a:noFill/>
                        <a:ln>
                          <a:noFill/>
                        </a:ln>
                      </pic:spPr>
                    </pic:pic>
                  </a:graphicData>
                </a:graphic>
              </wp:inline>
            </w:drawing>
          </w:r>
        </w:p>
      </w:tc>
      <w:tc>
        <w:tcPr>
          <w:tcW w:w="169" w:type="dxa"/>
          <w:vMerge w:val="restart"/>
          <w:tcBorders>
            <w:top w:val="nil"/>
            <w:left w:val="single" w:sz="4" w:space="0" w:color="auto"/>
            <w:bottom w:val="nil"/>
            <w:right w:val="single" w:sz="4" w:space="0" w:color="auto"/>
          </w:tcBorders>
          <w:vAlign w:val="center"/>
        </w:tcPr>
        <w:p w14:paraId="0BAD0EE5" w14:textId="77777777" w:rsidR="006D7230" w:rsidRDefault="006D7230" w:rsidP="009F66CA">
          <w:pPr>
            <w:pStyle w:val="Intestazione"/>
            <w:rPr>
              <w:lang w:val="de-DE"/>
            </w:rPr>
          </w:pPr>
        </w:p>
      </w:tc>
      <w:tc>
        <w:tcPr>
          <w:tcW w:w="2082" w:type="dxa"/>
          <w:tcBorders>
            <w:top w:val="single" w:sz="4" w:space="0" w:color="auto"/>
            <w:left w:val="nil"/>
            <w:bottom w:val="single" w:sz="4" w:space="0" w:color="auto"/>
            <w:right w:val="single" w:sz="4" w:space="0" w:color="auto"/>
          </w:tcBorders>
          <w:vAlign w:val="center"/>
        </w:tcPr>
        <w:p w14:paraId="09211B0C" w14:textId="2DF69D52" w:rsidR="006D7230" w:rsidRPr="00E025BB" w:rsidRDefault="00DA77EA" w:rsidP="00D1127D">
          <w:pPr>
            <w:pStyle w:val="Intestazione"/>
            <w:jc w:val="center"/>
            <w:rPr>
              <w:sz w:val="22"/>
              <w:highlight w:val="yellow"/>
            </w:rPr>
          </w:pPr>
          <w:r>
            <w:rPr>
              <w:sz w:val="22"/>
            </w:rPr>
            <w:t>00.00.2024</w:t>
          </w:r>
        </w:p>
      </w:tc>
      <w:tc>
        <w:tcPr>
          <w:tcW w:w="5333" w:type="dxa"/>
          <w:gridSpan w:val="2"/>
          <w:tcBorders>
            <w:top w:val="single" w:sz="4" w:space="0" w:color="auto"/>
            <w:left w:val="nil"/>
            <w:bottom w:val="single" w:sz="4" w:space="0" w:color="auto"/>
            <w:right w:val="single" w:sz="4" w:space="0" w:color="auto"/>
          </w:tcBorders>
          <w:vAlign w:val="center"/>
        </w:tcPr>
        <w:p w14:paraId="56174325" w14:textId="77777777" w:rsidR="006D7230" w:rsidRPr="00963CC6" w:rsidRDefault="006D7230" w:rsidP="009F66CA">
          <w:pPr>
            <w:pStyle w:val="Intestazione"/>
            <w:jc w:val="center"/>
            <w:rPr>
              <w:color w:val="000000"/>
              <w:sz w:val="22"/>
            </w:rPr>
          </w:pPr>
          <w:r w:rsidRPr="00963CC6">
            <w:rPr>
              <w:rFonts w:ascii="Garamond" w:hAnsi="Garamond"/>
              <w:color w:val="000000"/>
            </w:rPr>
            <w:t>MODELLO DI ORGANIZZAZIONE E GESTIONE EX D.LGS. 231/01</w:t>
          </w:r>
        </w:p>
      </w:tc>
    </w:tr>
    <w:tr w:rsidR="006D7230" w14:paraId="0EA04F09" w14:textId="77777777" w:rsidTr="00EE28DE">
      <w:trPr>
        <w:cantSplit/>
        <w:trHeight w:val="319"/>
      </w:trPr>
      <w:tc>
        <w:tcPr>
          <w:tcW w:w="2192" w:type="dxa"/>
          <w:vMerge/>
          <w:tcBorders>
            <w:top w:val="single" w:sz="4" w:space="0" w:color="auto"/>
            <w:left w:val="single" w:sz="4" w:space="0" w:color="auto"/>
            <w:bottom w:val="single" w:sz="4" w:space="0" w:color="auto"/>
            <w:right w:val="nil"/>
          </w:tcBorders>
          <w:vAlign w:val="center"/>
        </w:tcPr>
        <w:p w14:paraId="7016E9F4" w14:textId="77777777" w:rsidR="006D7230" w:rsidRDefault="006D7230" w:rsidP="009F66CA">
          <w:pPr>
            <w:pStyle w:val="Intestazione"/>
          </w:pPr>
        </w:p>
      </w:tc>
      <w:tc>
        <w:tcPr>
          <w:tcW w:w="169" w:type="dxa"/>
          <w:vMerge/>
          <w:tcBorders>
            <w:top w:val="nil"/>
            <w:left w:val="single" w:sz="4" w:space="0" w:color="auto"/>
            <w:bottom w:val="nil"/>
            <w:right w:val="single" w:sz="4" w:space="0" w:color="auto"/>
          </w:tcBorders>
          <w:vAlign w:val="center"/>
        </w:tcPr>
        <w:p w14:paraId="3A1A1626" w14:textId="77777777" w:rsidR="006D7230" w:rsidRDefault="006D7230" w:rsidP="009F66CA">
          <w:pPr>
            <w:pStyle w:val="Intestazione"/>
          </w:pPr>
        </w:p>
      </w:tc>
      <w:tc>
        <w:tcPr>
          <w:tcW w:w="2082" w:type="dxa"/>
          <w:tcBorders>
            <w:top w:val="single" w:sz="4" w:space="0" w:color="auto"/>
            <w:left w:val="nil"/>
            <w:bottom w:val="single" w:sz="4" w:space="0" w:color="auto"/>
            <w:right w:val="single" w:sz="4" w:space="0" w:color="auto"/>
          </w:tcBorders>
          <w:vAlign w:val="center"/>
        </w:tcPr>
        <w:p w14:paraId="15D087D9" w14:textId="761D7B09" w:rsidR="006D7230" w:rsidRPr="006A1B00" w:rsidRDefault="006D7230" w:rsidP="004D6C82">
          <w:pPr>
            <w:pStyle w:val="Intestazione"/>
            <w:jc w:val="center"/>
            <w:rPr>
              <w:sz w:val="22"/>
              <w:lang w:val="fr-FR"/>
            </w:rPr>
          </w:pPr>
          <w:r>
            <w:rPr>
              <w:sz w:val="22"/>
              <w:lang w:val="fr-FR"/>
            </w:rPr>
            <w:t xml:space="preserve">REV. </w:t>
          </w:r>
          <w:r w:rsidR="00B640BD">
            <w:rPr>
              <w:sz w:val="22"/>
              <w:lang w:val="fr-FR"/>
            </w:rPr>
            <w:t>202</w:t>
          </w:r>
          <w:r w:rsidR="00DA77EA">
            <w:rPr>
              <w:sz w:val="22"/>
              <w:lang w:val="fr-FR"/>
            </w:rPr>
            <w:t>4</w:t>
          </w:r>
          <w:r>
            <w:rPr>
              <w:sz w:val="22"/>
              <w:lang w:val="fr-FR"/>
            </w:rPr>
            <w:t>/00</w:t>
          </w:r>
        </w:p>
      </w:tc>
      <w:tc>
        <w:tcPr>
          <w:tcW w:w="1453" w:type="dxa"/>
          <w:tcBorders>
            <w:top w:val="single" w:sz="4" w:space="0" w:color="auto"/>
            <w:left w:val="nil"/>
            <w:bottom w:val="single" w:sz="4" w:space="0" w:color="auto"/>
            <w:right w:val="single" w:sz="4" w:space="0" w:color="auto"/>
          </w:tcBorders>
          <w:vAlign w:val="center"/>
        </w:tcPr>
        <w:p w14:paraId="7BF853B7" w14:textId="77777777" w:rsidR="006D7230" w:rsidRDefault="006D7230" w:rsidP="009F66CA">
          <w:pPr>
            <w:pStyle w:val="Intestazione"/>
            <w:jc w:val="center"/>
            <w:rPr>
              <w:sz w:val="22"/>
              <w:lang w:val="fr-FR"/>
            </w:rPr>
          </w:pPr>
          <w:r>
            <w:rPr>
              <w:sz w:val="22"/>
              <w:lang w:val="fr-FR"/>
            </w:rPr>
            <w:t xml:space="preserve">Pag. </w:t>
          </w:r>
          <w:r>
            <w:rPr>
              <w:rStyle w:val="Numeropagina"/>
              <w:sz w:val="22"/>
            </w:rPr>
            <w:fldChar w:fldCharType="begin"/>
          </w:r>
          <w:r>
            <w:rPr>
              <w:rStyle w:val="Numeropagina"/>
              <w:sz w:val="22"/>
            </w:rPr>
            <w:instrText xml:space="preserve"> PAGE </w:instrText>
          </w:r>
          <w:r>
            <w:rPr>
              <w:rStyle w:val="Numeropagina"/>
              <w:sz w:val="22"/>
            </w:rPr>
            <w:fldChar w:fldCharType="separate"/>
          </w:r>
          <w:r w:rsidR="008B6860">
            <w:rPr>
              <w:rStyle w:val="Numeropagina"/>
              <w:noProof/>
              <w:sz w:val="22"/>
            </w:rPr>
            <w:t>4</w:t>
          </w:r>
          <w:r>
            <w:rPr>
              <w:rStyle w:val="Numeropagina"/>
              <w:sz w:val="22"/>
            </w:rPr>
            <w:fldChar w:fldCharType="end"/>
          </w:r>
          <w:r>
            <w:rPr>
              <w:rStyle w:val="Numeropagina"/>
              <w:sz w:val="22"/>
            </w:rPr>
            <w:t xml:space="preserve"> di</w:t>
          </w:r>
          <w:r>
            <w:rPr>
              <w:rStyle w:val="Numeropagina"/>
              <w:sz w:val="22"/>
            </w:rPr>
            <w:fldChar w:fldCharType="begin"/>
          </w:r>
          <w:r>
            <w:rPr>
              <w:rStyle w:val="Numeropagina"/>
              <w:sz w:val="22"/>
            </w:rPr>
            <w:instrText xml:space="preserve"> NUMPAGES </w:instrText>
          </w:r>
          <w:r>
            <w:rPr>
              <w:rStyle w:val="Numeropagina"/>
              <w:sz w:val="22"/>
            </w:rPr>
            <w:fldChar w:fldCharType="separate"/>
          </w:r>
          <w:r w:rsidR="008B6860">
            <w:rPr>
              <w:rStyle w:val="Numeropagina"/>
              <w:noProof/>
              <w:sz w:val="22"/>
            </w:rPr>
            <w:t>30</w:t>
          </w:r>
          <w:r>
            <w:rPr>
              <w:rStyle w:val="Numeropagina"/>
              <w:sz w:val="22"/>
            </w:rPr>
            <w:fldChar w:fldCharType="end"/>
          </w:r>
        </w:p>
      </w:tc>
      <w:tc>
        <w:tcPr>
          <w:tcW w:w="3880" w:type="dxa"/>
          <w:tcBorders>
            <w:top w:val="single" w:sz="4" w:space="0" w:color="auto"/>
            <w:left w:val="nil"/>
            <w:bottom w:val="single" w:sz="4" w:space="0" w:color="auto"/>
            <w:right w:val="single" w:sz="4" w:space="0" w:color="auto"/>
          </w:tcBorders>
          <w:vAlign w:val="center"/>
        </w:tcPr>
        <w:p w14:paraId="00B0830E" w14:textId="77777777" w:rsidR="006D7230" w:rsidRDefault="006D7230" w:rsidP="009F66CA">
          <w:pPr>
            <w:pStyle w:val="Intestazione"/>
            <w:jc w:val="center"/>
            <w:rPr>
              <w:sz w:val="22"/>
              <w:lang w:val="fr-FR"/>
            </w:rPr>
          </w:pPr>
          <w:r>
            <w:rPr>
              <w:sz w:val="22"/>
              <w:lang w:val="fr-FR"/>
            </w:rPr>
            <w:t>PARTE GENERALE</w:t>
          </w:r>
        </w:p>
      </w:tc>
    </w:tr>
  </w:tbl>
  <w:p w14:paraId="3704C06C" w14:textId="77777777" w:rsidR="006D7230" w:rsidRDefault="006D7230" w:rsidP="009F66C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E12EB"/>
    <w:multiLevelType w:val="hybridMultilevel"/>
    <w:tmpl w:val="DF36BDF2"/>
    <w:lvl w:ilvl="0" w:tplc="7300470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611B96"/>
    <w:multiLevelType w:val="hybridMultilevel"/>
    <w:tmpl w:val="EF9CDD50"/>
    <w:lvl w:ilvl="0" w:tplc="CDA244E4">
      <w:numFmt w:val="bullet"/>
      <w:lvlText w:val="-"/>
      <w:lvlJc w:val="left"/>
      <w:pPr>
        <w:ind w:left="720" w:hanging="360"/>
      </w:pPr>
      <w:rPr>
        <w:rFonts w:ascii="Bookman Old Style" w:eastAsia="Times New Roman" w:hAnsi="Bookman Old Style" w:cs="Courier New" w:hint="default"/>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E6223B"/>
    <w:multiLevelType w:val="multilevel"/>
    <w:tmpl w:val="026C3FF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72A15F8"/>
    <w:multiLevelType w:val="hybridMultilevel"/>
    <w:tmpl w:val="1278040A"/>
    <w:lvl w:ilvl="0" w:tplc="0410000D">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7C33DB"/>
    <w:multiLevelType w:val="hybridMultilevel"/>
    <w:tmpl w:val="AC20E980"/>
    <w:lvl w:ilvl="0" w:tplc="8F02B3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8C77FA"/>
    <w:multiLevelType w:val="hybridMultilevel"/>
    <w:tmpl w:val="FF6A1EB4"/>
    <w:lvl w:ilvl="0" w:tplc="893C4378">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217CC"/>
    <w:multiLevelType w:val="hybridMultilevel"/>
    <w:tmpl w:val="77C8B0DE"/>
    <w:lvl w:ilvl="0" w:tplc="0410000F">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4AD7491"/>
    <w:multiLevelType w:val="hybridMultilevel"/>
    <w:tmpl w:val="925A0792"/>
    <w:lvl w:ilvl="0" w:tplc="BC302D0A">
      <w:start w:val="1"/>
      <w:numFmt w:val="decimal"/>
      <w:lvlText w:val="3.%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5354CA1"/>
    <w:multiLevelType w:val="hybridMultilevel"/>
    <w:tmpl w:val="F72AAE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380CD4"/>
    <w:multiLevelType w:val="hybridMultilevel"/>
    <w:tmpl w:val="68AC207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7BB28B0"/>
    <w:multiLevelType w:val="hybridMultilevel"/>
    <w:tmpl w:val="5E2414BC"/>
    <w:lvl w:ilvl="0" w:tplc="CDA244E4">
      <w:numFmt w:val="bullet"/>
      <w:lvlText w:val="-"/>
      <w:lvlJc w:val="left"/>
      <w:pPr>
        <w:tabs>
          <w:tab w:val="num" w:pos="720"/>
        </w:tabs>
        <w:ind w:left="720" w:hanging="360"/>
      </w:pPr>
      <w:rPr>
        <w:rFonts w:ascii="Bookman Old Style" w:eastAsia="Times New Roman" w:hAnsi="Bookman Old Style" w:cs="Courier New" w:hint="default"/>
        <w:u w:val="none"/>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E52913"/>
    <w:multiLevelType w:val="hybridMultilevel"/>
    <w:tmpl w:val="22547678"/>
    <w:lvl w:ilvl="0" w:tplc="ED707FFE">
      <w:start w:val="1"/>
      <w:numFmt w:val="decimal"/>
      <w:lvlText w:val="%1."/>
      <w:lvlJc w:val="left"/>
      <w:pPr>
        <w:ind w:left="1222" w:hanging="360"/>
      </w:pPr>
      <w:rPr>
        <w:rFonts w:hint="default"/>
        <w:b/>
      </w:rPr>
    </w:lvl>
    <w:lvl w:ilvl="1" w:tplc="85F8F16E">
      <w:start w:val="1"/>
      <w:numFmt w:val="lowerLetter"/>
      <w:lvlText w:val="%2)"/>
      <w:lvlJc w:val="left"/>
      <w:pPr>
        <w:ind w:left="1942" w:hanging="360"/>
      </w:pPr>
      <w:rPr>
        <w:rFonts w:hint="default"/>
        <w:b/>
      </w:r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12" w15:restartNumberingAfterBreak="0">
    <w:nsid w:val="1D922E1E"/>
    <w:multiLevelType w:val="multilevel"/>
    <w:tmpl w:val="FC76D2E8"/>
    <w:lvl w:ilvl="0">
      <w:start w:val="6"/>
      <w:numFmt w:val="decimal"/>
      <w:lvlText w:val="%1"/>
      <w:lvlJc w:val="left"/>
      <w:pPr>
        <w:ind w:left="360" w:hanging="360"/>
      </w:pPr>
      <w:rPr>
        <w:rFonts w:hint="default"/>
        <w:b w:val="0"/>
      </w:rPr>
    </w:lvl>
    <w:lvl w:ilvl="1">
      <w:start w:val="1"/>
      <w:numFmt w:val="decimal"/>
      <w:lvlText w:val="%1.%2"/>
      <w:lvlJc w:val="left"/>
      <w:pPr>
        <w:ind w:left="1068" w:hanging="360"/>
      </w:pPr>
      <w:rPr>
        <w:rFonts w:hint="default"/>
        <w:b w:val="0"/>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620" w:hanging="1080"/>
      </w:pPr>
      <w:rPr>
        <w:rFonts w:hint="default"/>
        <w:b w:val="0"/>
      </w:rPr>
    </w:lvl>
    <w:lvl w:ilvl="6">
      <w:start w:val="1"/>
      <w:numFmt w:val="decimal"/>
      <w:lvlText w:val="%1.%2.%3.%4.%5.%6.%7"/>
      <w:lvlJc w:val="left"/>
      <w:pPr>
        <w:ind w:left="5688" w:hanging="1440"/>
      </w:pPr>
      <w:rPr>
        <w:rFonts w:hint="default"/>
        <w:b w:val="0"/>
      </w:rPr>
    </w:lvl>
    <w:lvl w:ilvl="7">
      <w:start w:val="1"/>
      <w:numFmt w:val="decimal"/>
      <w:lvlText w:val="%1.%2.%3.%4.%5.%6.%7.%8"/>
      <w:lvlJc w:val="left"/>
      <w:pPr>
        <w:ind w:left="6396" w:hanging="1440"/>
      </w:pPr>
      <w:rPr>
        <w:rFonts w:hint="default"/>
        <w:b w:val="0"/>
      </w:rPr>
    </w:lvl>
    <w:lvl w:ilvl="8">
      <w:start w:val="1"/>
      <w:numFmt w:val="decimal"/>
      <w:lvlText w:val="%1.%2.%3.%4.%5.%6.%7.%8.%9"/>
      <w:lvlJc w:val="left"/>
      <w:pPr>
        <w:ind w:left="7464" w:hanging="1800"/>
      </w:pPr>
      <w:rPr>
        <w:rFonts w:hint="default"/>
        <w:b w:val="0"/>
      </w:rPr>
    </w:lvl>
  </w:abstractNum>
  <w:abstractNum w:abstractNumId="13" w15:restartNumberingAfterBreak="0">
    <w:nsid w:val="227051EC"/>
    <w:multiLevelType w:val="multilevel"/>
    <w:tmpl w:val="0444E3FA"/>
    <w:lvl w:ilvl="0">
      <w:start w:val="5"/>
      <w:numFmt w:val="decimal"/>
      <w:lvlText w:val="%1"/>
      <w:lvlJc w:val="left"/>
      <w:pPr>
        <w:ind w:left="360" w:hanging="360"/>
      </w:pPr>
      <w:rPr>
        <w:rFonts w:hint="default"/>
      </w:rPr>
    </w:lvl>
    <w:lvl w:ilvl="1">
      <w:start w:val="2"/>
      <w:numFmt w:val="decimal"/>
      <w:lvlText w:val="%1.%2"/>
      <w:lvlJc w:val="left"/>
      <w:pPr>
        <w:ind w:left="1443" w:hanging="360"/>
      </w:pPr>
      <w:rPr>
        <w:rFonts w:hint="default"/>
      </w:rPr>
    </w:lvl>
    <w:lvl w:ilvl="2">
      <w:start w:val="1"/>
      <w:numFmt w:val="decimal"/>
      <w:lvlText w:val="%1.%2.%3"/>
      <w:lvlJc w:val="left"/>
      <w:pPr>
        <w:ind w:left="2886" w:hanging="720"/>
      </w:pPr>
      <w:rPr>
        <w:rFonts w:hint="default"/>
      </w:rPr>
    </w:lvl>
    <w:lvl w:ilvl="3">
      <w:start w:val="1"/>
      <w:numFmt w:val="decimal"/>
      <w:lvlText w:val="%1.%2.%3.%4"/>
      <w:lvlJc w:val="left"/>
      <w:pPr>
        <w:ind w:left="3969" w:hanging="720"/>
      </w:pPr>
      <w:rPr>
        <w:rFonts w:hint="default"/>
      </w:rPr>
    </w:lvl>
    <w:lvl w:ilvl="4">
      <w:start w:val="1"/>
      <w:numFmt w:val="decimal"/>
      <w:lvlText w:val="%1.%2.%3.%4.%5"/>
      <w:lvlJc w:val="left"/>
      <w:pPr>
        <w:ind w:left="5412" w:hanging="1080"/>
      </w:pPr>
      <w:rPr>
        <w:rFonts w:hint="default"/>
      </w:rPr>
    </w:lvl>
    <w:lvl w:ilvl="5">
      <w:start w:val="1"/>
      <w:numFmt w:val="decimal"/>
      <w:lvlText w:val="%1.%2.%3.%4.%5.%6"/>
      <w:lvlJc w:val="left"/>
      <w:pPr>
        <w:ind w:left="6495" w:hanging="1080"/>
      </w:pPr>
      <w:rPr>
        <w:rFonts w:hint="default"/>
      </w:rPr>
    </w:lvl>
    <w:lvl w:ilvl="6">
      <w:start w:val="1"/>
      <w:numFmt w:val="decimal"/>
      <w:lvlText w:val="%1.%2.%3.%4.%5.%6.%7"/>
      <w:lvlJc w:val="left"/>
      <w:pPr>
        <w:ind w:left="7938" w:hanging="1440"/>
      </w:pPr>
      <w:rPr>
        <w:rFonts w:hint="default"/>
      </w:rPr>
    </w:lvl>
    <w:lvl w:ilvl="7">
      <w:start w:val="1"/>
      <w:numFmt w:val="decimal"/>
      <w:lvlText w:val="%1.%2.%3.%4.%5.%6.%7.%8"/>
      <w:lvlJc w:val="left"/>
      <w:pPr>
        <w:ind w:left="9021" w:hanging="1440"/>
      </w:pPr>
      <w:rPr>
        <w:rFonts w:hint="default"/>
      </w:rPr>
    </w:lvl>
    <w:lvl w:ilvl="8">
      <w:start w:val="1"/>
      <w:numFmt w:val="decimal"/>
      <w:lvlText w:val="%1.%2.%3.%4.%5.%6.%7.%8.%9"/>
      <w:lvlJc w:val="left"/>
      <w:pPr>
        <w:ind w:left="10464" w:hanging="1800"/>
      </w:pPr>
      <w:rPr>
        <w:rFonts w:hint="default"/>
      </w:rPr>
    </w:lvl>
  </w:abstractNum>
  <w:abstractNum w:abstractNumId="14" w15:restartNumberingAfterBreak="0">
    <w:nsid w:val="23DB4EF0"/>
    <w:multiLevelType w:val="hybridMultilevel"/>
    <w:tmpl w:val="8876B906"/>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451676F"/>
    <w:multiLevelType w:val="hybridMultilevel"/>
    <w:tmpl w:val="A44C6B94"/>
    <w:lvl w:ilvl="0" w:tplc="67522542">
      <w:start w:val="1"/>
      <w:numFmt w:val="lowerRoman"/>
      <w:lvlText w:val="%1."/>
      <w:lvlJc w:val="right"/>
      <w:pPr>
        <w:ind w:left="360" w:hanging="360"/>
      </w:pPr>
      <w:rPr>
        <w:rFonts w:hint="default"/>
        <w:b w:val="0"/>
      </w:rPr>
    </w:lvl>
    <w:lvl w:ilvl="1" w:tplc="85F8F16E">
      <w:start w:val="1"/>
      <w:numFmt w:val="lowerLetter"/>
      <w:lvlText w:val="%2)"/>
      <w:lvlJc w:val="left"/>
      <w:pPr>
        <w:ind w:left="1080" w:hanging="360"/>
      </w:pPr>
      <w:rPr>
        <w:rFonts w:hint="default"/>
        <w:b/>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4A502D4"/>
    <w:multiLevelType w:val="hybridMultilevel"/>
    <w:tmpl w:val="68AC207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2A942808"/>
    <w:multiLevelType w:val="hybridMultilevel"/>
    <w:tmpl w:val="FB92CA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F7089B"/>
    <w:multiLevelType w:val="hybridMultilevel"/>
    <w:tmpl w:val="93F83B60"/>
    <w:lvl w:ilvl="0" w:tplc="BA865D0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087CD9"/>
    <w:multiLevelType w:val="hybridMultilevel"/>
    <w:tmpl w:val="161446B6"/>
    <w:lvl w:ilvl="0" w:tplc="C1927488">
      <w:start w:val="1"/>
      <w:numFmt w:val="bullet"/>
      <w:lvlText w:val="–"/>
      <w:lvlJc w:val="left"/>
      <w:pPr>
        <w:ind w:left="1429" w:hanging="360"/>
      </w:pPr>
      <w:rPr>
        <w:rFonts w:ascii="Bookman Old Style" w:hAnsi="Bookman Old Style"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0" w15:restartNumberingAfterBreak="0">
    <w:nsid w:val="36297E41"/>
    <w:multiLevelType w:val="hybridMultilevel"/>
    <w:tmpl w:val="8B6E7F9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9912023"/>
    <w:multiLevelType w:val="hybridMultilevel"/>
    <w:tmpl w:val="68AC207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39B51C72"/>
    <w:multiLevelType w:val="hybridMultilevel"/>
    <w:tmpl w:val="149E3ABE"/>
    <w:lvl w:ilvl="0" w:tplc="C1927488">
      <w:start w:val="1"/>
      <w:numFmt w:val="bullet"/>
      <w:lvlText w:val="–"/>
      <w:lvlJc w:val="left"/>
      <w:pPr>
        <w:ind w:left="1429" w:hanging="360"/>
      </w:pPr>
      <w:rPr>
        <w:rFonts w:ascii="Bookman Old Style" w:hAnsi="Bookman Old Style"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3" w15:restartNumberingAfterBreak="0">
    <w:nsid w:val="3B794DD8"/>
    <w:multiLevelType w:val="hybridMultilevel"/>
    <w:tmpl w:val="2F320A42"/>
    <w:lvl w:ilvl="0" w:tplc="04100003">
      <w:start w:val="1"/>
      <w:numFmt w:val="bullet"/>
      <w:lvlText w:val="o"/>
      <w:lvlJc w:val="left"/>
      <w:pPr>
        <w:tabs>
          <w:tab w:val="num" w:pos="1068"/>
        </w:tabs>
        <w:ind w:left="1068" w:hanging="360"/>
      </w:pPr>
      <w:rPr>
        <w:rFonts w:ascii="Courier New" w:hAnsi="Courier New" w:cs="Courier New" w:hint="default"/>
        <w:u w:val="none"/>
      </w:rPr>
    </w:lvl>
    <w:lvl w:ilvl="1" w:tplc="04100003">
      <w:start w:val="1"/>
      <w:numFmt w:val="bullet"/>
      <w:lvlText w:val="o"/>
      <w:lvlJc w:val="left"/>
      <w:pPr>
        <w:tabs>
          <w:tab w:val="num" w:pos="1068"/>
        </w:tabs>
        <w:ind w:left="1068" w:hanging="360"/>
      </w:pPr>
      <w:rPr>
        <w:rFonts w:ascii="Courier New" w:hAnsi="Courier New" w:cs="Courier New" w:hint="default"/>
      </w:rPr>
    </w:lvl>
    <w:lvl w:ilvl="2" w:tplc="04100005" w:tentative="1">
      <w:start w:val="1"/>
      <w:numFmt w:val="bullet"/>
      <w:lvlText w:val=""/>
      <w:lvlJc w:val="left"/>
      <w:pPr>
        <w:tabs>
          <w:tab w:val="num" w:pos="1788"/>
        </w:tabs>
        <w:ind w:left="1788" w:hanging="360"/>
      </w:pPr>
      <w:rPr>
        <w:rFonts w:ascii="Wingdings" w:hAnsi="Wingdings" w:hint="default"/>
      </w:rPr>
    </w:lvl>
    <w:lvl w:ilvl="3" w:tplc="04100001" w:tentative="1">
      <w:start w:val="1"/>
      <w:numFmt w:val="bullet"/>
      <w:lvlText w:val=""/>
      <w:lvlJc w:val="left"/>
      <w:pPr>
        <w:tabs>
          <w:tab w:val="num" w:pos="2508"/>
        </w:tabs>
        <w:ind w:left="2508" w:hanging="360"/>
      </w:pPr>
      <w:rPr>
        <w:rFonts w:ascii="Symbol" w:hAnsi="Symbol" w:hint="default"/>
      </w:rPr>
    </w:lvl>
    <w:lvl w:ilvl="4" w:tplc="04100003" w:tentative="1">
      <w:start w:val="1"/>
      <w:numFmt w:val="bullet"/>
      <w:lvlText w:val="o"/>
      <w:lvlJc w:val="left"/>
      <w:pPr>
        <w:tabs>
          <w:tab w:val="num" w:pos="3228"/>
        </w:tabs>
        <w:ind w:left="3228" w:hanging="360"/>
      </w:pPr>
      <w:rPr>
        <w:rFonts w:ascii="Courier New" w:hAnsi="Courier New" w:cs="Bodoni MT" w:hint="default"/>
      </w:rPr>
    </w:lvl>
    <w:lvl w:ilvl="5" w:tplc="04100005" w:tentative="1">
      <w:start w:val="1"/>
      <w:numFmt w:val="bullet"/>
      <w:lvlText w:val=""/>
      <w:lvlJc w:val="left"/>
      <w:pPr>
        <w:tabs>
          <w:tab w:val="num" w:pos="3948"/>
        </w:tabs>
        <w:ind w:left="3948" w:hanging="360"/>
      </w:pPr>
      <w:rPr>
        <w:rFonts w:ascii="Wingdings" w:hAnsi="Wingdings" w:hint="default"/>
      </w:rPr>
    </w:lvl>
    <w:lvl w:ilvl="6" w:tplc="04100001" w:tentative="1">
      <w:start w:val="1"/>
      <w:numFmt w:val="bullet"/>
      <w:lvlText w:val=""/>
      <w:lvlJc w:val="left"/>
      <w:pPr>
        <w:tabs>
          <w:tab w:val="num" w:pos="4668"/>
        </w:tabs>
        <w:ind w:left="4668" w:hanging="360"/>
      </w:pPr>
      <w:rPr>
        <w:rFonts w:ascii="Symbol" w:hAnsi="Symbol" w:hint="default"/>
      </w:rPr>
    </w:lvl>
    <w:lvl w:ilvl="7" w:tplc="04100003" w:tentative="1">
      <w:start w:val="1"/>
      <w:numFmt w:val="bullet"/>
      <w:lvlText w:val="o"/>
      <w:lvlJc w:val="left"/>
      <w:pPr>
        <w:tabs>
          <w:tab w:val="num" w:pos="5388"/>
        </w:tabs>
        <w:ind w:left="5388" w:hanging="360"/>
      </w:pPr>
      <w:rPr>
        <w:rFonts w:ascii="Courier New" w:hAnsi="Courier New" w:cs="Bodoni MT" w:hint="default"/>
      </w:rPr>
    </w:lvl>
    <w:lvl w:ilvl="8" w:tplc="04100005" w:tentative="1">
      <w:start w:val="1"/>
      <w:numFmt w:val="bullet"/>
      <w:lvlText w:val=""/>
      <w:lvlJc w:val="left"/>
      <w:pPr>
        <w:tabs>
          <w:tab w:val="num" w:pos="6108"/>
        </w:tabs>
        <w:ind w:left="6108" w:hanging="360"/>
      </w:pPr>
      <w:rPr>
        <w:rFonts w:ascii="Wingdings" w:hAnsi="Wingdings" w:hint="default"/>
      </w:rPr>
    </w:lvl>
  </w:abstractNum>
  <w:abstractNum w:abstractNumId="24" w15:restartNumberingAfterBreak="0">
    <w:nsid w:val="3F706F96"/>
    <w:multiLevelType w:val="hybridMultilevel"/>
    <w:tmpl w:val="1B08489C"/>
    <w:lvl w:ilvl="0" w:tplc="EB4C403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FDA4374"/>
    <w:multiLevelType w:val="hybridMultilevel"/>
    <w:tmpl w:val="2886F880"/>
    <w:lvl w:ilvl="0" w:tplc="3E06FD12">
      <w:start w:val="1"/>
      <w:numFmt w:val="upperRoman"/>
      <w:lvlText w:val="(%1)"/>
      <w:lvlJc w:val="left"/>
      <w:pPr>
        <w:ind w:left="1080" w:hanging="72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44E175D"/>
    <w:multiLevelType w:val="hybridMultilevel"/>
    <w:tmpl w:val="881C25B0"/>
    <w:lvl w:ilvl="0" w:tplc="3B741A92">
      <w:start w:val="1"/>
      <w:numFmt w:val="lowerRoman"/>
      <w:lvlText w:val="%1."/>
      <w:lvlJc w:val="righ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59949CA"/>
    <w:multiLevelType w:val="hybridMultilevel"/>
    <w:tmpl w:val="2DF467B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8" w15:restartNumberingAfterBreak="0">
    <w:nsid w:val="459A79ED"/>
    <w:multiLevelType w:val="hybridMultilevel"/>
    <w:tmpl w:val="75F0DCC0"/>
    <w:lvl w:ilvl="0" w:tplc="3E54673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463476E8"/>
    <w:multiLevelType w:val="multilevel"/>
    <w:tmpl w:val="088AD79E"/>
    <w:lvl w:ilvl="0">
      <w:start w:val="4"/>
      <w:numFmt w:val="decimal"/>
      <w:lvlText w:val="%1."/>
      <w:lvlJc w:val="left"/>
      <w:pPr>
        <w:ind w:left="720" w:hanging="360"/>
      </w:pPr>
      <w:rPr>
        <w:rFonts w:hint="default"/>
      </w:rPr>
    </w:lvl>
    <w:lvl w:ilvl="1">
      <w:start w:val="1"/>
      <w:numFmt w:val="decimal"/>
      <w:isLgl/>
      <w:lvlText w:val="%1.%2"/>
      <w:lvlJc w:val="left"/>
      <w:pPr>
        <w:ind w:left="1083" w:hanging="375"/>
      </w:pPr>
      <w:rPr>
        <w:rFonts w:hint="default"/>
        <w:b w:val="0"/>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0" w15:restartNumberingAfterBreak="0">
    <w:nsid w:val="46A90462"/>
    <w:multiLevelType w:val="hybridMultilevel"/>
    <w:tmpl w:val="A98E1F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9C435D9"/>
    <w:multiLevelType w:val="hybridMultilevel"/>
    <w:tmpl w:val="6C6844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FAF2C70"/>
    <w:multiLevelType w:val="hybridMultilevel"/>
    <w:tmpl w:val="2568532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FD5693A"/>
    <w:multiLevelType w:val="hybridMultilevel"/>
    <w:tmpl w:val="42E470CA"/>
    <w:lvl w:ilvl="0" w:tplc="CDA244E4">
      <w:numFmt w:val="bullet"/>
      <w:lvlText w:val="-"/>
      <w:lvlJc w:val="left"/>
      <w:pPr>
        <w:ind w:left="720" w:hanging="360"/>
      </w:pPr>
      <w:rPr>
        <w:rFonts w:ascii="Bookman Old Style" w:eastAsia="Times New Roman" w:hAnsi="Bookman Old Style" w:cs="Courier New" w:hint="default"/>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E4B2FD0"/>
    <w:multiLevelType w:val="hybridMultilevel"/>
    <w:tmpl w:val="040A42EA"/>
    <w:lvl w:ilvl="0" w:tplc="0410001B">
      <w:start w:val="1"/>
      <w:numFmt w:val="lowerRoman"/>
      <w:lvlText w:val="%1."/>
      <w:lvlJc w:val="righ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E85550E"/>
    <w:multiLevelType w:val="hybridMultilevel"/>
    <w:tmpl w:val="D4B02104"/>
    <w:lvl w:ilvl="0" w:tplc="04100017">
      <w:start w:val="1"/>
      <w:numFmt w:val="lowerLetter"/>
      <w:lvlText w:val="%1)"/>
      <w:lvlJc w:val="left"/>
      <w:pPr>
        <w:tabs>
          <w:tab w:val="num" w:pos="720"/>
        </w:tabs>
        <w:ind w:left="720" w:hanging="360"/>
      </w:pPr>
      <w:rPr>
        <w:rFonts w:hint="default"/>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151D48"/>
    <w:multiLevelType w:val="hybridMultilevel"/>
    <w:tmpl w:val="FD80AF48"/>
    <w:lvl w:ilvl="0" w:tplc="C1927488">
      <w:start w:val="1"/>
      <w:numFmt w:val="bullet"/>
      <w:lvlText w:val="–"/>
      <w:lvlJc w:val="left"/>
      <w:pPr>
        <w:ind w:left="1429" w:hanging="360"/>
      </w:pPr>
      <w:rPr>
        <w:rFonts w:ascii="Bookman Old Style" w:hAnsi="Bookman Old Style"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7" w15:restartNumberingAfterBreak="0">
    <w:nsid w:val="7B40155E"/>
    <w:multiLevelType w:val="hybridMultilevel"/>
    <w:tmpl w:val="34203092"/>
    <w:lvl w:ilvl="0" w:tplc="814CCF4C">
      <w:start w:val="1"/>
      <w:numFmt w:val="bullet"/>
      <w:lvlText w:val="-"/>
      <w:lvlJc w:val="left"/>
      <w:pPr>
        <w:ind w:left="720" w:hanging="360"/>
      </w:pPr>
      <w:rPr>
        <w:rFonts w:ascii="Bookman Old Style" w:eastAsia="Times New Roman" w:hAnsi="Bookman Old Style"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EA129F0"/>
    <w:multiLevelType w:val="multilevel"/>
    <w:tmpl w:val="088AD79E"/>
    <w:lvl w:ilvl="0">
      <w:start w:val="4"/>
      <w:numFmt w:val="decimal"/>
      <w:lvlText w:val="%1."/>
      <w:lvlJc w:val="left"/>
      <w:pPr>
        <w:ind w:left="720" w:hanging="360"/>
      </w:pPr>
      <w:rPr>
        <w:rFonts w:hint="default"/>
      </w:rPr>
    </w:lvl>
    <w:lvl w:ilvl="1">
      <w:start w:val="1"/>
      <w:numFmt w:val="decimal"/>
      <w:isLgl/>
      <w:lvlText w:val="%1.%2"/>
      <w:lvlJc w:val="left"/>
      <w:pPr>
        <w:ind w:left="1083" w:hanging="375"/>
      </w:pPr>
      <w:rPr>
        <w:rFonts w:hint="default"/>
        <w:b w:val="0"/>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9" w15:restartNumberingAfterBreak="0">
    <w:nsid w:val="7EA25B4B"/>
    <w:multiLevelType w:val="hybridMultilevel"/>
    <w:tmpl w:val="1890D578"/>
    <w:lvl w:ilvl="0" w:tplc="FE6C3378">
      <w:start w:val="1"/>
      <w:numFmt w:val="bullet"/>
      <w:lvlText w:val="-"/>
      <w:lvlJc w:val="left"/>
      <w:pPr>
        <w:tabs>
          <w:tab w:val="num" w:pos="1724"/>
        </w:tabs>
        <w:ind w:left="1724" w:hanging="360"/>
      </w:pPr>
      <w:rPr>
        <w:rFonts w:ascii="Times New Roman" w:eastAsia="Times New Roman" w:hAnsi="Times New Roman" w:cs="Times New Roman" w:hint="default"/>
        <w:u w:val="none"/>
      </w:rPr>
    </w:lvl>
    <w:lvl w:ilvl="1" w:tplc="04100001">
      <w:start w:val="1"/>
      <w:numFmt w:val="bullet"/>
      <w:lvlText w:val=""/>
      <w:lvlJc w:val="left"/>
      <w:pPr>
        <w:tabs>
          <w:tab w:val="num" w:pos="1724"/>
        </w:tabs>
        <w:ind w:left="1724" w:hanging="360"/>
      </w:pPr>
      <w:rPr>
        <w:rFonts w:ascii="Symbol" w:hAnsi="Symbol"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Bodoni MT"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Bodoni MT"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40" w15:restartNumberingAfterBreak="0">
    <w:nsid w:val="7ECE65F6"/>
    <w:multiLevelType w:val="hybridMultilevel"/>
    <w:tmpl w:val="CB447C4E"/>
    <w:lvl w:ilvl="0" w:tplc="04100003">
      <w:start w:val="1"/>
      <w:numFmt w:val="bullet"/>
      <w:lvlText w:val="o"/>
      <w:lvlJc w:val="left"/>
      <w:pPr>
        <w:ind w:left="1440" w:hanging="360"/>
      </w:pPr>
      <w:rPr>
        <w:rFonts w:ascii="Courier New" w:hAnsi="Courier New" w:cs="Courier New" w:hint="default"/>
      </w:r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1910340884">
    <w:abstractNumId w:val="39"/>
  </w:num>
  <w:num w:numId="2" w16cid:durableId="665674944">
    <w:abstractNumId w:val="11"/>
  </w:num>
  <w:num w:numId="3" w16cid:durableId="94793720">
    <w:abstractNumId w:val="10"/>
  </w:num>
  <w:num w:numId="4" w16cid:durableId="473372329">
    <w:abstractNumId w:val="31"/>
  </w:num>
  <w:num w:numId="5" w16cid:durableId="1827085488">
    <w:abstractNumId w:val="37"/>
  </w:num>
  <w:num w:numId="6" w16cid:durableId="1561283894">
    <w:abstractNumId w:val="18"/>
  </w:num>
  <w:num w:numId="7" w16cid:durableId="364446711">
    <w:abstractNumId w:val="38"/>
  </w:num>
  <w:num w:numId="8" w16cid:durableId="1229613031">
    <w:abstractNumId w:val="2"/>
  </w:num>
  <w:num w:numId="9" w16cid:durableId="2056804678">
    <w:abstractNumId w:val="7"/>
  </w:num>
  <w:num w:numId="10" w16cid:durableId="27921773">
    <w:abstractNumId w:val="3"/>
  </w:num>
  <w:num w:numId="11" w16cid:durableId="419525653">
    <w:abstractNumId w:val="8"/>
  </w:num>
  <w:num w:numId="12" w16cid:durableId="614556236">
    <w:abstractNumId w:val="1"/>
  </w:num>
  <w:num w:numId="13" w16cid:durableId="12999574">
    <w:abstractNumId w:val="33"/>
  </w:num>
  <w:num w:numId="14" w16cid:durableId="1816600844">
    <w:abstractNumId w:val="26"/>
  </w:num>
  <w:num w:numId="15" w16cid:durableId="988245196">
    <w:abstractNumId w:val="15"/>
  </w:num>
  <w:num w:numId="16" w16cid:durableId="492449860">
    <w:abstractNumId w:val="34"/>
  </w:num>
  <w:num w:numId="17" w16cid:durableId="648900427">
    <w:abstractNumId w:val="40"/>
  </w:num>
  <w:num w:numId="18" w16cid:durableId="1287081028">
    <w:abstractNumId w:val="20"/>
  </w:num>
  <w:num w:numId="19" w16cid:durableId="136337695">
    <w:abstractNumId w:val="16"/>
  </w:num>
  <w:num w:numId="20" w16cid:durableId="1616018506">
    <w:abstractNumId w:val="21"/>
  </w:num>
  <w:num w:numId="21" w16cid:durableId="1881745505">
    <w:abstractNumId w:val="9"/>
  </w:num>
  <w:num w:numId="22" w16cid:durableId="10106017">
    <w:abstractNumId w:val="23"/>
  </w:num>
  <w:num w:numId="23" w16cid:durableId="1256750197">
    <w:abstractNumId w:val="36"/>
  </w:num>
  <w:num w:numId="24" w16cid:durableId="1314019119">
    <w:abstractNumId w:val="19"/>
  </w:num>
  <w:num w:numId="25" w16cid:durableId="1422410820">
    <w:abstractNumId w:val="27"/>
  </w:num>
  <w:num w:numId="26" w16cid:durableId="1983001226">
    <w:abstractNumId w:val="17"/>
  </w:num>
  <w:num w:numId="27" w16cid:durableId="1571188517">
    <w:abstractNumId w:val="0"/>
  </w:num>
  <w:num w:numId="28" w16cid:durableId="53745747">
    <w:abstractNumId w:val="25"/>
  </w:num>
  <w:num w:numId="29" w16cid:durableId="2089494952">
    <w:abstractNumId w:val="30"/>
  </w:num>
  <w:num w:numId="30" w16cid:durableId="925191334">
    <w:abstractNumId w:val="22"/>
  </w:num>
  <w:num w:numId="31" w16cid:durableId="1253128502">
    <w:abstractNumId w:val="28"/>
  </w:num>
  <w:num w:numId="32" w16cid:durableId="840312557">
    <w:abstractNumId w:val="24"/>
  </w:num>
  <w:num w:numId="33" w16cid:durableId="481822698">
    <w:abstractNumId w:val="14"/>
  </w:num>
  <w:num w:numId="34" w16cid:durableId="369956845">
    <w:abstractNumId w:val="4"/>
  </w:num>
  <w:num w:numId="35" w16cid:durableId="451902310">
    <w:abstractNumId w:val="5"/>
  </w:num>
  <w:num w:numId="36" w16cid:durableId="1650943955">
    <w:abstractNumId w:val="32"/>
  </w:num>
  <w:num w:numId="37" w16cid:durableId="1276715871">
    <w:abstractNumId w:val="29"/>
  </w:num>
  <w:num w:numId="38" w16cid:durableId="934099156">
    <w:abstractNumId w:val="35"/>
  </w:num>
  <w:num w:numId="39" w16cid:durableId="1255943657">
    <w:abstractNumId w:val="13"/>
  </w:num>
  <w:num w:numId="40" w16cid:durableId="1743018036">
    <w:abstractNumId w:val="12"/>
  </w:num>
  <w:num w:numId="41" w16cid:durableId="295986714">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C82"/>
    <w:rsid w:val="000002AB"/>
    <w:rsid w:val="00010FFF"/>
    <w:rsid w:val="00012780"/>
    <w:rsid w:val="00022257"/>
    <w:rsid w:val="00025AD1"/>
    <w:rsid w:val="000260A0"/>
    <w:rsid w:val="000265FC"/>
    <w:rsid w:val="00026CE1"/>
    <w:rsid w:val="00034173"/>
    <w:rsid w:val="00040FFA"/>
    <w:rsid w:val="00045FBC"/>
    <w:rsid w:val="00051328"/>
    <w:rsid w:val="00051EAD"/>
    <w:rsid w:val="00052E63"/>
    <w:rsid w:val="0006600C"/>
    <w:rsid w:val="00067B82"/>
    <w:rsid w:val="00070417"/>
    <w:rsid w:val="00072DE4"/>
    <w:rsid w:val="00072F87"/>
    <w:rsid w:val="00075FA8"/>
    <w:rsid w:val="000770BA"/>
    <w:rsid w:val="00083D4E"/>
    <w:rsid w:val="00085696"/>
    <w:rsid w:val="00086263"/>
    <w:rsid w:val="0009436F"/>
    <w:rsid w:val="00094491"/>
    <w:rsid w:val="0009657F"/>
    <w:rsid w:val="000A285C"/>
    <w:rsid w:val="000B3D23"/>
    <w:rsid w:val="000B741B"/>
    <w:rsid w:val="000C2525"/>
    <w:rsid w:val="000C4DFC"/>
    <w:rsid w:val="000C77D5"/>
    <w:rsid w:val="000D49D9"/>
    <w:rsid w:val="000D775B"/>
    <w:rsid w:val="000E3573"/>
    <w:rsid w:val="000F1A3C"/>
    <w:rsid w:val="000F3394"/>
    <w:rsid w:val="000F6B01"/>
    <w:rsid w:val="00102388"/>
    <w:rsid w:val="001031FE"/>
    <w:rsid w:val="00103B45"/>
    <w:rsid w:val="00105435"/>
    <w:rsid w:val="00105C29"/>
    <w:rsid w:val="00115ACD"/>
    <w:rsid w:val="00121E9E"/>
    <w:rsid w:val="00123D78"/>
    <w:rsid w:val="00140EDD"/>
    <w:rsid w:val="001437E7"/>
    <w:rsid w:val="001612C8"/>
    <w:rsid w:val="001717CF"/>
    <w:rsid w:val="00180E76"/>
    <w:rsid w:val="001832E8"/>
    <w:rsid w:val="001845B2"/>
    <w:rsid w:val="00184D10"/>
    <w:rsid w:val="00184F5F"/>
    <w:rsid w:val="00194529"/>
    <w:rsid w:val="00194B31"/>
    <w:rsid w:val="00195BB7"/>
    <w:rsid w:val="001975B5"/>
    <w:rsid w:val="001B79A5"/>
    <w:rsid w:val="001C0FCE"/>
    <w:rsid w:val="001C175D"/>
    <w:rsid w:val="001C2D65"/>
    <w:rsid w:val="001C79FD"/>
    <w:rsid w:val="001D347A"/>
    <w:rsid w:val="001D6CCB"/>
    <w:rsid w:val="001E36D8"/>
    <w:rsid w:val="001E4B2D"/>
    <w:rsid w:val="001E5C6A"/>
    <w:rsid w:val="001E6B44"/>
    <w:rsid w:val="001F01CD"/>
    <w:rsid w:val="001F26B0"/>
    <w:rsid w:val="001F5AF9"/>
    <w:rsid w:val="001F5FEE"/>
    <w:rsid w:val="001F76C1"/>
    <w:rsid w:val="00202A21"/>
    <w:rsid w:val="00206180"/>
    <w:rsid w:val="002068C9"/>
    <w:rsid w:val="002234E6"/>
    <w:rsid w:val="002422F2"/>
    <w:rsid w:val="00254D79"/>
    <w:rsid w:val="0026360C"/>
    <w:rsid w:val="0026418A"/>
    <w:rsid w:val="002644EB"/>
    <w:rsid w:val="00270548"/>
    <w:rsid w:val="00270724"/>
    <w:rsid w:val="00276941"/>
    <w:rsid w:val="00283CAF"/>
    <w:rsid w:val="002876A2"/>
    <w:rsid w:val="002922AD"/>
    <w:rsid w:val="00292563"/>
    <w:rsid w:val="002A03F4"/>
    <w:rsid w:val="002A626F"/>
    <w:rsid w:val="002A7261"/>
    <w:rsid w:val="002B2F8B"/>
    <w:rsid w:val="002B452E"/>
    <w:rsid w:val="002C1E6C"/>
    <w:rsid w:val="002C795F"/>
    <w:rsid w:val="002D6E1F"/>
    <w:rsid w:val="002E0269"/>
    <w:rsid w:val="002E0A98"/>
    <w:rsid w:val="002E49F3"/>
    <w:rsid w:val="002E5321"/>
    <w:rsid w:val="002E7BBC"/>
    <w:rsid w:val="002F2021"/>
    <w:rsid w:val="002F4DE5"/>
    <w:rsid w:val="00300DFE"/>
    <w:rsid w:val="00306B90"/>
    <w:rsid w:val="00307BD4"/>
    <w:rsid w:val="00312AE6"/>
    <w:rsid w:val="003271BB"/>
    <w:rsid w:val="003278FE"/>
    <w:rsid w:val="003348C8"/>
    <w:rsid w:val="00335074"/>
    <w:rsid w:val="00335CB8"/>
    <w:rsid w:val="003367B3"/>
    <w:rsid w:val="00337879"/>
    <w:rsid w:val="003444AD"/>
    <w:rsid w:val="00346C52"/>
    <w:rsid w:val="003573EF"/>
    <w:rsid w:val="00362739"/>
    <w:rsid w:val="00371810"/>
    <w:rsid w:val="00373AD0"/>
    <w:rsid w:val="00374138"/>
    <w:rsid w:val="00375832"/>
    <w:rsid w:val="00376AC3"/>
    <w:rsid w:val="00377E59"/>
    <w:rsid w:val="00383E13"/>
    <w:rsid w:val="003A108E"/>
    <w:rsid w:val="003A1DC8"/>
    <w:rsid w:val="003A4B14"/>
    <w:rsid w:val="003B0919"/>
    <w:rsid w:val="003B2176"/>
    <w:rsid w:val="003C2C48"/>
    <w:rsid w:val="003C5A6A"/>
    <w:rsid w:val="003C7110"/>
    <w:rsid w:val="003C7238"/>
    <w:rsid w:val="003D7DCD"/>
    <w:rsid w:val="003E0F53"/>
    <w:rsid w:val="003E4D38"/>
    <w:rsid w:val="003F0E90"/>
    <w:rsid w:val="0040307A"/>
    <w:rsid w:val="004164DB"/>
    <w:rsid w:val="00417D3D"/>
    <w:rsid w:val="0042040A"/>
    <w:rsid w:val="00420A41"/>
    <w:rsid w:val="00421BA8"/>
    <w:rsid w:val="0042572A"/>
    <w:rsid w:val="00433E52"/>
    <w:rsid w:val="00435E24"/>
    <w:rsid w:val="00444D0F"/>
    <w:rsid w:val="0045092F"/>
    <w:rsid w:val="00462D74"/>
    <w:rsid w:val="00474604"/>
    <w:rsid w:val="0048082D"/>
    <w:rsid w:val="00480C62"/>
    <w:rsid w:val="0048475F"/>
    <w:rsid w:val="004849E2"/>
    <w:rsid w:val="00486E1D"/>
    <w:rsid w:val="004871E2"/>
    <w:rsid w:val="004874B8"/>
    <w:rsid w:val="00487779"/>
    <w:rsid w:val="0049478D"/>
    <w:rsid w:val="0049730E"/>
    <w:rsid w:val="004A1EB5"/>
    <w:rsid w:val="004A210C"/>
    <w:rsid w:val="004A2973"/>
    <w:rsid w:val="004A6455"/>
    <w:rsid w:val="004B2E3E"/>
    <w:rsid w:val="004B3C82"/>
    <w:rsid w:val="004C7F5B"/>
    <w:rsid w:val="004D0686"/>
    <w:rsid w:val="004D1033"/>
    <w:rsid w:val="004D14AC"/>
    <w:rsid w:val="004D5CCA"/>
    <w:rsid w:val="004D6327"/>
    <w:rsid w:val="004D6C82"/>
    <w:rsid w:val="004E1A3F"/>
    <w:rsid w:val="004F1126"/>
    <w:rsid w:val="004F3D3C"/>
    <w:rsid w:val="004F3FC3"/>
    <w:rsid w:val="004F60FE"/>
    <w:rsid w:val="004F731F"/>
    <w:rsid w:val="005027AC"/>
    <w:rsid w:val="00511756"/>
    <w:rsid w:val="00513755"/>
    <w:rsid w:val="00514DBA"/>
    <w:rsid w:val="00517093"/>
    <w:rsid w:val="00525796"/>
    <w:rsid w:val="00525A92"/>
    <w:rsid w:val="0053453A"/>
    <w:rsid w:val="00535D02"/>
    <w:rsid w:val="00536754"/>
    <w:rsid w:val="005368E2"/>
    <w:rsid w:val="005401E0"/>
    <w:rsid w:val="0054646E"/>
    <w:rsid w:val="00550D53"/>
    <w:rsid w:val="00551F3A"/>
    <w:rsid w:val="0055300D"/>
    <w:rsid w:val="00553AC2"/>
    <w:rsid w:val="00554BA2"/>
    <w:rsid w:val="00554C1B"/>
    <w:rsid w:val="005554E5"/>
    <w:rsid w:val="00562E36"/>
    <w:rsid w:val="0056316C"/>
    <w:rsid w:val="005667BC"/>
    <w:rsid w:val="00573CEB"/>
    <w:rsid w:val="005878FE"/>
    <w:rsid w:val="00590E0C"/>
    <w:rsid w:val="005A1F17"/>
    <w:rsid w:val="005B1FC7"/>
    <w:rsid w:val="005C1DBF"/>
    <w:rsid w:val="005C4BA2"/>
    <w:rsid w:val="005D7C51"/>
    <w:rsid w:val="005E46FD"/>
    <w:rsid w:val="005E6F22"/>
    <w:rsid w:val="005E7848"/>
    <w:rsid w:val="005F2AC9"/>
    <w:rsid w:val="00603321"/>
    <w:rsid w:val="0060481A"/>
    <w:rsid w:val="00617411"/>
    <w:rsid w:val="0062023E"/>
    <w:rsid w:val="0063031C"/>
    <w:rsid w:val="00631562"/>
    <w:rsid w:val="00631753"/>
    <w:rsid w:val="00652FD0"/>
    <w:rsid w:val="0065770C"/>
    <w:rsid w:val="00671BF9"/>
    <w:rsid w:val="00676FE7"/>
    <w:rsid w:val="00681522"/>
    <w:rsid w:val="00695BE8"/>
    <w:rsid w:val="006A0BA6"/>
    <w:rsid w:val="006A2D04"/>
    <w:rsid w:val="006A428E"/>
    <w:rsid w:val="006B1CB9"/>
    <w:rsid w:val="006B1EA1"/>
    <w:rsid w:val="006B456F"/>
    <w:rsid w:val="006B6240"/>
    <w:rsid w:val="006C1A79"/>
    <w:rsid w:val="006C23AA"/>
    <w:rsid w:val="006C62FD"/>
    <w:rsid w:val="006D3A71"/>
    <w:rsid w:val="006D7230"/>
    <w:rsid w:val="006D7B10"/>
    <w:rsid w:val="006E045E"/>
    <w:rsid w:val="006F0E21"/>
    <w:rsid w:val="006F4F3A"/>
    <w:rsid w:val="00713709"/>
    <w:rsid w:val="0071603D"/>
    <w:rsid w:val="007169CB"/>
    <w:rsid w:val="0073238E"/>
    <w:rsid w:val="0073632E"/>
    <w:rsid w:val="0073746F"/>
    <w:rsid w:val="007437E4"/>
    <w:rsid w:val="00745C82"/>
    <w:rsid w:val="00755137"/>
    <w:rsid w:val="007605EF"/>
    <w:rsid w:val="007739C0"/>
    <w:rsid w:val="007753B6"/>
    <w:rsid w:val="007769DC"/>
    <w:rsid w:val="007841C9"/>
    <w:rsid w:val="00785535"/>
    <w:rsid w:val="00787708"/>
    <w:rsid w:val="00787A86"/>
    <w:rsid w:val="007A3D03"/>
    <w:rsid w:val="007A4C75"/>
    <w:rsid w:val="007B4BA6"/>
    <w:rsid w:val="007B5EF6"/>
    <w:rsid w:val="007C3306"/>
    <w:rsid w:val="007D185E"/>
    <w:rsid w:val="007D26B0"/>
    <w:rsid w:val="007D4D7A"/>
    <w:rsid w:val="007E019F"/>
    <w:rsid w:val="007E1BBB"/>
    <w:rsid w:val="007E4073"/>
    <w:rsid w:val="007E68BC"/>
    <w:rsid w:val="007E7790"/>
    <w:rsid w:val="007E7DD8"/>
    <w:rsid w:val="007E7EF5"/>
    <w:rsid w:val="007F0490"/>
    <w:rsid w:val="007F5F61"/>
    <w:rsid w:val="007F653B"/>
    <w:rsid w:val="007F7AFD"/>
    <w:rsid w:val="00805C89"/>
    <w:rsid w:val="00807673"/>
    <w:rsid w:val="00810147"/>
    <w:rsid w:val="0081204B"/>
    <w:rsid w:val="00815610"/>
    <w:rsid w:val="00831FD5"/>
    <w:rsid w:val="00841417"/>
    <w:rsid w:val="00847430"/>
    <w:rsid w:val="00850EFF"/>
    <w:rsid w:val="00851BD0"/>
    <w:rsid w:val="00854346"/>
    <w:rsid w:val="008551FC"/>
    <w:rsid w:val="00861A47"/>
    <w:rsid w:val="00862D47"/>
    <w:rsid w:val="0087344B"/>
    <w:rsid w:val="0087745E"/>
    <w:rsid w:val="008808E0"/>
    <w:rsid w:val="008811A4"/>
    <w:rsid w:val="00890865"/>
    <w:rsid w:val="00893E89"/>
    <w:rsid w:val="00894EEA"/>
    <w:rsid w:val="008A0E1B"/>
    <w:rsid w:val="008A3C12"/>
    <w:rsid w:val="008A510C"/>
    <w:rsid w:val="008A6FCF"/>
    <w:rsid w:val="008B6860"/>
    <w:rsid w:val="008B774C"/>
    <w:rsid w:val="008B78F8"/>
    <w:rsid w:val="008B7BD5"/>
    <w:rsid w:val="008C0CD7"/>
    <w:rsid w:val="008C484A"/>
    <w:rsid w:val="008C75A2"/>
    <w:rsid w:val="008C7BD6"/>
    <w:rsid w:val="008D06FD"/>
    <w:rsid w:val="008D2889"/>
    <w:rsid w:val="008D3074"/>
    <w:rsid w:val="008D3F6B"/>
    <w:rsid w:val="008D569F"/>
    <w:rsid w:val="008F1806"/>
    <w:rsid w:val="00901AF0"/>
    <w:rsid w:val="00911E2F"/>
    <w:rsid w:val="00913935"/>
    <w:rsid w:val="00913B7E"/>
    <w:rsid w:val="00913D15"/>
    <w:rsid w:val="009143DB"/>
    <w:rsid w:val="0092300F"/>
    <w:rsid w:val="00935B2F"/>
    <w:rsid w:val="00940C95"/>
    <w:rsid w:val="009435FF"/>
    <w:rsid w:val="0095108A"/>
    <w:rsid w:val="00952E91"/>
    <w:rsid w:val="0095529C"/>
    <w:rsid w:val="00963CC6"/>
    <w:rsid w:val="009646B1"/>
    <w:rsid w:val="0096496D"/>
    <w:rsid w:val="00964C83"/>
    <w:rsid w:val="0096711E"/>
    <w:rsid w:val="00971D3B"/>
    <w:rsid w:val="00974D24"/>
    <w:rsid w:val="0097548F"/>
    <w:rsid w:val="00976800"/>
    <w:rsid w:val="00981BA6"/>
    <w:rsid w:val="009855E2"/>
    <w:rsid w:val="00985C73"/>
    <w:rsid w:val="009A45B2"/>
    <w:rsid w:val="009A757F"/>
    <w:rsid w:val="009B16A6"/>
    <w:rsid w:val="009B303A"/>
    <w:rsid w:val="009B3149"/>
    <w:rsid w:val="009C200C"/>
    <w:rsid w:val="009C5F58"/>
    <w:rsid w:val="009D3C46"/>
    <w:rsid w:val="009D3D78"/>
    <w:rsid w:val="009D40FC"/>
    <w:rsid w:val="009D525D"/>
    <w:rsid w:val="009E030B"/>
    <w:rsid w:val="009E6A85"/>
    <w:rsid w:val="009E6B92"/>
    <w:rsid w:val="009E71CB"/>
    <w:rsid w:val="009F66CA"/>
    <w:rsid w:val="00A04298"/>
    <w:rsid w:val="00A0504F"/>
    <w:rsid w:val="00A06B24"/>
    <w:rsid w:val="00A07684"/>
    <w:rsid w:val="00A16347"/>
    <w:rsid w:val="00A23AE5"/>
    <w:rsid w:val="00A24DC6"/>
    <w:rsid w:val="00A31CC9"/>
    <w:rsid w:val="00A366EA"/>
    <w:rsid w:val="00A45841"/>
    <w:rsid w:val="00A475DD"/>
    <w:rsid w:val="00A53A4E"/>
    <w:rsid w:val="00A61C45"/>
    <w:rsid w:val="00A61E09"/>
    <w:rsid w:val="00A629B2"/>
    <w:rsid w:val="00A65221"/>
    <w:rsid w:val="00A65F4C"/>
    <w:rsid w:val="00A6680D"/>
    <w:rsid w:val="00A71226"/>
    <w:rsid w:val="00A72C47"/>
    <w:rsid w:val="00A75129"/>
    <w:rsid w:val="00A76D31"/>
    <w:rsid w:val="00A93B83"/>
    <w:rsid w:val="00A95513"/>
    <w:rsid w:val="00A955CB"/>
    <w:rsid w:val="00A95E12"/>
    <w:rsid w:val="00AA340C"/>
    <w:rsid w:val="00AB6CAD"/>
    <w:rsid w:val="00AC298F"/>
    <w:rsid w:val="00AC5C95"/>
    <w:rsid w:val="00AE1018"/>
    <w:rsid w:val="00AE5D9D"/>
    <w:rsid w:val="00AE74A4"/>
    <w:rsid w:val="00AF754E"/>
    <w:rsid w:val="00B02F76"/>
    <w:rsid w:val="00B10E3C"/>
    <w:rsid w:val="00B1137B"/>
    <w:rsid w:val="00B1228F"/>
    <w:rsid w:val="00B12A26"/>
    <w:rsid w:val="00B1478C"/>
    <w:rsid w:val="00B17168"/>
    <w:rsid w:val="00B23804"/>
    <w:rsid w:val="00B271C4"/>
    <w:rsid w:val="00B27247"/>
    <w:rsid w:val="00B32AEE"/>
    <w:rsid w:val="00B45186"/>
    <w:rsid w:val="00B53143"/>
    <w:rsid w:val="00B5597E"/>
    <w:rsid w:val="00B640BD"/>
    <w:rsid w:val="00B7133A"/>
    <w:rsid w:val="00B83ABF"/>
    <w:rsid w:val="00B83EFD"/>
    <w:rsid w:val="00B84E8D"/>
    <w:rsid w:val="00B878EA"/>
    <w:rsid w:val="00B9545B"/>
    <w:rsid w:val="00B97127"/>
    <w:rsid w:val="00BA0EDA"/>
    <w:rsid w:val="00BA3481"/>
    <w:rsid w:val="00BB19EF"/>
    <w:rsid w:val="00BB2C97"/>
    <w:rsid w:val="00BB5C09"/>
    <w:rsid w:val="00BB635D"/>
    <w:rsid w:val="00BB7987"/>
    <w:rsid w:val="00BC1F45"/>
    <w:rsid w:val="00BC3513"/>
    <w:rsid w:val="00BC666C"/>
    <w:rsid w:val="00BD659B"/>
    <w:rsid w:val="00BE180C"/>
    <w:rsid w:val="00BE4468"/>
    <w:rsid w:val="00BF4535"/>
    <w:rsid w:val="00BF4EED"/>
    <w:rsid w:val="00BF7D57"/>
    <w:rsid w:val="00C02611"/>
    <w:rsid w:val="00C055B8"/>
    <w:rsid w:val="00C063D5"/>
    <w:rsid w:val="00C156AC"/>
    <w:rsid w:val="00C1725B"/>
    <w:rsid w:val="00C339D8"/>
    <w:rsid w:val="00C41B28"/>
    <w:rsid w:val="00C43D3A"/>
    <w:rsid w:val="00C46338"/>
    <w:rsid w:val="00C604AF"/>
    <w:rsid w:val="00C62123"/>
    <w:rsid w:val="00C648F0"/>
    <w:rsid w:val="00C65E14"/>
    <w:rsid w:val="00C663F8"/>
    <w:rsid w:val="00C67B83"/>
    <w:rsid w:val="00C700C5"/>
    <w:rsid w:val="00C70FCD"/>
    <w:rsid w:val="00C76F1E"/>
    <w:rsid w:val="00C84740"/>
    <w:rsid w:val="00C86CF5"/>
    <w:rsid w:val="00C91235"/>
    <w:rsid w:val="00C91DF7"/>
    <w:rsid w:val="00C95137"/>
    <w:rsid w:val="00CA47EA"/>
    <w:rsid w:val="00CA676D"/>
    <w:rsid w:val="00CB0C9D"/>
    <w:rsid w:val="00CB7344"/>
    <w:rsid w:val="00CB7363"/>
    <w:rsid w:val="00CD3963"/>
    <w:rsid w:val="00CD4553"/>
    <w:rsid w:val="00CE3984"/>
    <w:rsid w:val="00CE5096"/>
    <w:rsid w:val="00D01E14"/>
    <w:rsid w:val="00D02016"/>
    <w:rsid w:val="00D04818"/>
    <w:rsid w:val="00D1127D"/>
    <w:rsid w:val="00D11DD0"/>
    <w:rsid w:val="00D17854"/>
    <w:rsid w:val="00D21747"/>
    <w:rsid w:val="00D24F29"/>
    <w:rsid w:val="00D4071E"/>
    <w:rsid w:val="00D506E0"/>
    <w:rsid w:val="00D754B9"/>
    <w:rsid w:val="00D77791"/>
    <w:rsid w:val="00D84E1B"/>
    <w:rsid w:val="00D93A40"/>
    <w:rsid w:val="00D96641"/>
    <w:rsid w:val="00DA1F18"/>
    <w:rsid w:val="00DA40B3"/>
    <w:rsid w:val="00DA77EA"/>
    <w:rsid w:val="00DB0D15"/>
    <w:rsid w:val="00DB4530"/>
    <w:rsid w:val="00DC1CCB"/>
    <w:rsid w:val="00DC52A4"/>
    <w:rsid w:val="00DD64E8"/>
    <w:rsid w:val="00DE1F27"/>
    <w:rsid w:val="00DE2E67"/>
    <w:rsid w:val="00DE52C4"/>
    <w:rsid w:val="00DE7D29"/>
    <w:rsid w:val="00E01302"/>
    <w:rsid w:val="00E025BB"/>
    <w:rsid w:val="00E0373A"/>
    <w:rsid w:val="00E0720A"/>
    <w:rsid w:val="00E10671"/>
    <w:rsid w:val="00E110F5"/>
    <w:rsid w:val="00E11340"/>
    <w:rsid w:val="00E214FC"/>
    <w:rsid w:val="00E2601B"/>
    <w:rsid w:val="00E30887"/>
    <w:rsid w:val="00E31AB0"/>
    <w:rsid w:val="00E43563"/>
    <w:rsid w:val="00E50E4A"/>
    <w:rsid w:val="00E57B26"/>
    <w:rsid w:val="00E60ACF"/>
    <w:rsid w:val="00E63F9B"/>
    <w:rsid w:val="00E65D67"/>
    <w:rsid w:val="00E70E82"/>
    <w:rsid w:val="00E7503F"/>
    <w:rsid w:val="00E80972"/>
    <w:rsid w:val="00E86E62"/>
    <w:rsid w:val="00E9154B"/>
    <w:rsid w:val="00E91B37"/>
    <w:rsid w:val="00E928F7"/>
    <w:rsid w:val="00EA0DB9"/>
    <w:rsid w:val="00EC61CF"/>
    <w:rsid w:val="00EE28DE"/>
    <w:rsid w:val="00EE3560"/>
    <w:rsid w:val="00EE5975"/>
    <w:rsid w:val="00EE5D6E"/>
    <w:rsid w:val="00EE75DD"/>
    <w:rsid w:val="00EF1DD2"/>
    <w:rsid w:val="00EF497E"/>
    <w:rsid w:val="00EF6253"/>
    <w:rsid w:val="00F0033C"/>
    <w:rsid w:val="00F10786"/>
    <w:rsid w:val="00F11B06"/>
    <w:rsid w:val="00F15723"/>
    <w:rsid w:val="00F21E95"/>
    <w:rsid w:val="00F240D9"/>
    <w:rsid w:val="00F251BA"/>
    <w:rsid w:val="00F3379C"/>
    <w:rsid w:val="00F3599A"/>
    <w:rsid w:val="00F53FC8"/>
    <w:rsid w:val="00F55CF7"/>
    <w:rsid w:val="00F561E2"/>
    <w:rsid w:val="00F562EF"/>
    <w:rsid w:val="00F56D38"/>
    <w:rsid w:val="00F64AF6"/>
    <w:rsid w:val="00F708F8"/>
    <w:rsid w:val="00F71971"/>
    <w:rsid w:val="00F73833"/>
    <w:rsid w:val="00F73EDD"/>
    <w:rsid w:val="00F76A9C"/>
    <w:rsid w:val="00F81DF5"/>
    <w:rsid w:val="00F864FC"/>
    <w:rsid w:val="00F94D5F"/>
    <w:rsid w:val="00F96940"/>
    <w:rsid w:val="00FA6B7B"/>
    <w:rsid w:val="00FB1D6E"/>
    <w:rsid w:val="00FB2161"/>
    <w:rsid w:val="00FB443C"/>
    <w:rsid w:val="00FB5D00"/>
    <w:rsid w:val="00FB60A7"/>
    <w:rsid w:val="00FC3BEA"/>
    <w:rsid w:val="00FC6C2D"/>
    <w:rsid w:val="00FF2A7D"/>
    <w:rsid w:val="00FF6ED0"/>
    <w:rsid w:val="00FF721E"/>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8E55FF"/>
  <w15:docId w15:val="{FF31B1C0-FB0F-41A7-8DD6-B1BE1DB5D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1127D"/>
  </w:style>
  <w:style w:type="paragraph" w:styleId="Titolo1">
    <w:name w:val="heading 1"/>
    <w:basedOn w:val="Normale"/>
    <w:next w:val="Normale"/>
    <w:qFormat/>
    <w:rsid w:val="0096496D"/>
    <w:pPr>
      <w:keepNext/>
      <w:ind w:left="6366" w:firstLine="6"/>
      <w:jc w:val="right"/>
      <w:outlineLvl w:val="0"/>
    </w:pPr>
    <w:rPr>
      <w:rFonts w:ascii="Tahoma" w:hAnsi="Tahoma"/>
      <w:i/>
      <w:iCs/>
      <w:sz w:val="18"/>
    </w:rPr>
  </w:style>
  <w:style w:type="paragraph" w:styleId="Titolo2">
    <w:name w:val="heading 2"/>
    <w:basedOn w:val="Normale"/>
    <w:next w:val="Normale"/>
    <w:qFormat/>
    <w:rsid w:val="0096496D"/>
    <w:pPr>
      <w:keepNext/>
      <w:jc w:val="center"/>
      <w:outlineLvl w:val="1"/>
    </w:pPr>
    <w:rPr>
      <w:b/>
      <w:sz w:val="16"/>
    </w:rPr>
  </w:style>
  <w:style w:type="paragraph" w:styleId="Titolo3">
    <w:name w:val="heading 3"/>
    <w:basedOn w:val="Normale"/>
    <w:next w:val="Normale"/>
    <w:link w:val="Titolo3Carattere"/>
    <w:qFormat/>
    <w:rsid w:val="00ED49F6"/>
    <w:pPr>
      <w:keepNext/>
      <w:outlineLvl w:val="2"/>
    </w:pPr>
    <w:rPr>
      <w:rFonts w:ascii="(Tipo di carattere testo asiati" w:hAnsi="(Tipo di carattere testo asiati"/>
      <w:i/>
      <w:sz w:val="28"/>
    </w:rPr>
  </w:style>
  <w:style w:type="paragraph" w:styleId="Titolo4">
    <w:name w:val="heading 4"/>
    <w:basedOn w:val="Normale"/>
    <w:next w:val="Normale"/>
    <w:qFormat/>
    <w:rsid w:val="0096496D"/>
    <w:pPr>
      <w:keepNext/>
      <w:jc w:val="center"/>
      <w:outlineLvl w:val="3"/>
    </w:pPr>
    <w:rPr>
      <w:rFonts w:ascii="Tahoma" w:hAnsi="Tahoma"/>
      <w:b/>
      <w:bCs/>
      <w:sz w:val="18"/>
      <w:u w:val="single"/>
    </w:rPr>
  </w:style>
  <w:style w:type="paragraph" w:styleId="Titolo5">
    <w:name w:val="heading 5"/>
    <w:basedOn w:val="Normale"/>
    <w:next w:val="Normale"/>
    <w:qFormat/>
    <w:rsid w:val="0096496D"/>
    <w:pPr>
      <w:keepNext/>
      <w:spacing w:line="360" w:lineRule="auto"/>
      <w:outlineLvl w:val="4"/>
    </w:pPr>
    <w:rPr>
      <w:rFonts w:ascii="Tahoma" w:hAnsi="Tahoma" w:cs="Tahoma"/>
      <w:b/>
      <w:sz w:val="24"/>
    </w:rPr>
  </w:style>
  <w:style w:type="paragraph" w:styleId="Titolo6">
    <w:name w:val="heading 6"/>
    <w:basedOn w:val="Normale"/>
    <w:next w:val="Normale"/>
    <w:qFormat/>
    <w:rsid w:val="0096496D"/>
    <w:pPr>
      <w:spacing w:before="240" w:after="60"/>
      <w:outlineLvl w:val="5"/>
    </w:pPr>
    <w:rPr>
      <w:i/>
      <w:sz w:val="22"/>
    </w:rPr>
  </w:style>
  <w:style w:type="paragraph" w:styleId="Titolo7">
    <w:name w:val="heading 7"/>
    <w:basedOn w:val="Normale"/>
    <w:next w:val="Normale"/>
    <w:qFormat/>
    <w:rsid w:val="0096496D"/>
    <w:pPr>
      <w:spacing w:before="240" w:after="60"/>
      <w:outlineLvl w:val="6"/>
    </w:pPr>
  </w:style>
  <w:style w:type="paragraph" w:styleId="Titolo8">
    <w:name w:val="heading 8"/>
    <w:basedOn w:val="Normale"/>
    <w:next w:val="Normale"/>
    <w:qFormat/>
    <w:rsid w:val="0096496D"/>
    <w:pPr>
      <w:spacing w:before="240" w:after="60"/>
      <w:outlineLvl w:val="7"/>
    </w:pPr>
    <w:rPr>
      <w:i/>
    </w:rPr>
  </w:style>
  <w:style w:type="paragraph" w:styleId="Titolo9">
    <w:name w:val="heading 9"/>
    <w:basedOn w:val="Normale"/>
    <w:next w:val="Normale"/>
    <w:qFormat/>
    <w:rsid w:val="0096496D"/>
    <w:p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rsid w:val="0096496D"/>
    <w:rPr>
      <w:b/>
      <w:i/>
      <w:sz w:val="16"/>
    </w:rPr>
  </w:style>
  <w:style w:type="paragraph" w:styleId="Intestazione">
    <w:name w:val="header"/>
    <w:basedOn w:val="Normale"/>
    <w:link w:val="IntestazioneCarattere"/>
    <w:uiPriority w:val="99"/>
    <w:rsid w:val="0096496D"/>
    <w:pPr>
      <w:tabs>
        <w:tab w:val="center" w:pos="4819"/>
        <w:tab w:val="right" w:pos="9638"/>
      </w:tabs>
    </w:pPr>
  </w:style>
  <w:style w:type="character" w:styleId="Numeropagina">
    <w:name w:val="page number"/>
    <w:basedOn w:val="Carpredefinitoparagrafo"/>
    <w:rsid w:val="0096496D"/>
  </w:style>
  <w:style w:type="paragraph" w:styleId="Rientrocorpodeltesto">
    <w:name w:val="Body Text Indent"/>
    <w:basedOn w:val="Normale"/>
    <w:rsid w:val="0096496D"/>
    <w:pPr>
      <w:ind w:left="1410" w:hanging="1410"/>
      <w:jc w:val="both"/>
    </w:pPr>
    <w:rPr>
      <w:rFonts w:ascii="Tahoma" w:hAnsi="Tahoma"/>
      <w:sz w:val="18"/>
    </w:rPr>
  </w:style>
  <w:style w:type="paragraph" w:customStyle="1" w:styleId="Corpodeltesto1">
    <w:name w:val="Corpo del testo1"/>
    <w:basedOn w:val="Normale"/>
    <w:rsid w:val="0096496D"/>
    <w:pPr>
      <w:jc w:val="center"/>
    </w:pPr>
    <w:rPr>
      <w:rFonts w:ascii="Tahoma" w:hAnsi="Tahoma" w:cs="Tahoma"/>
      <w:bCs/>
      <w:sz w:val="22"/>
    </w:rPr>
  </w:style>
  <w:style w:type="paragraph" w:styleId="Corpodeltesto2">
    <w:name w:val="Body Text 2"/>
    <w:basedOn w:val="Normale"/>
    <w:rsid w:val="0096496D"/>
    <w:pPr>
      <w:jc w:val="center"/>
    </w:pPr>
    <w:rPr>
      <w:rFonts w:ascii="Tahoma" w:hAnsi="Tahoma" w:cs="Tahoma"/>
    </w:rPr>
  </w:style>
  <w:style w:type="paragraph" w:styleId="Rientrocorpodeltesto2">
    <w:name w:val="Body Text Indent 2"/>
    <w:basedOn w:val="Normale"/>
    <w:rsid w:val="0096496D"/>
    <w:pPr>
      <w:numPr>
        <w:ilvl w:val="12"/>
      </w:numPr>
      <w:ind w:left="284"/>
      <w:jc w:val="both"/>
    </w:pPr>
    <w:rPr>
      <w:rFonts w:ascii="Tahoma" w:hAnsi="Tahoma" w:cs="Tahoma"/>
      <w:sz w:val="18"/>
    </w:rPr>
  </w:style>
  <w:style w:type="paragraph" w:styleId="Testodelblocco">
    <w:name w:val="Block Text"/>
    <w:basedOn w:val="Normale"/>
    <w:rsid w:val="0096496D"/>
    <w:pPr>
      <w:spacing w:line="360" w:lineRule="atLeast"/>
      <w:ind w:left="851" w:right="851"/>
      <w:jc w:val="both"/>
    </w:pPr>
    <w:rPr>
      <w:rFonts w:ascii="Arial" w:hAnsi="Arial"/>
    </w:rPr>
  </w:style>
  <w:style w:type="paragraph" w:styleId="Sommario1">
    <w:name w:val="toc 1"/>
    <w:aliases w:val="Sommario p"/>
    <w:basedOn w:val="Titolo1"/>
    <w:next w:val="Normale"/>
    <w:autoRedefine/>
    <w:semiHidden/>
    <w:rsid w:val="0096496D"/>
    <w:pPr>
      <w:keepNext w:val="0"/>
      <w:spacing w:before="120"/>
      <w:ind w:left="0" w:firstLine="0"/>
      <w:jc w:val="left"/>
      <w:outlineLvl w:val="9"/>
    </w:pPr>
    <w:rPr>
      <w:rFonts w:ascii="Times New Roman" w:hAnsi="Times New Roman"/>
      <w:b/>
      <w:bCs/>
      <w:sz w:val="24"/>
      <w:szCs w:val="28"/>
    </w:rPr>
  </w:style>
  <w:style w:type="paragraph" w:styleId="Sommario2">
    <w:name w:val="toc 2"/>
    <w:basedOn w:val="Titolo2"/>
    <w:next w:val="Normale"/>
    <w:autoRedefine/>
    <w:uiPriority w:val="39"/>
    <w:rsid w:val="001D347A"/>
    <w:pPr>
      <w:keepNext w:val="0"/>
      <w:tabs>
        <w:tab w:val="left" w:pos="600"/>
        <w:tab w:val="right" w:leader="dot" w:pos="9488"/>
      </w:tabs>
      <w:spacing w:before="120"/>
      <w:ind w:left="567" w:hanging="367"/>
      <w:jc w:val="left"/>
      <w:outlineLvl w:val="9"/>
    </w:pPr>
    <w:rPr>
      <w:bCs/>
      <w:sz w:val="22"/>
      <w:szCs w:val="26"/>
    </w:rPr>
  </w:style>
  <w:style w:type="paragraph" w:styleId="Rientrocorpodeltesto3">
    <w:name w:val="Body Text Indent 3"/>
    <w:basedOn w:val="Normale"/>
    <w:rsid w:val="0096496D"/>
    <w:pPr>
      <w:ind w:left="1415"/>
      <w:jc w:val="both"/>
    </w:pPr>
    <w:rPr>
      <w:rFonts w:ascii="Tahoma" w:hAnsi="Tahoma" w:cs="Tahoma"/>
      <w:sz w:val="18"/>
    </w:rPr>
  </w:style>
  <w:style w:type="paragraph" w:styleId="Pidipagina">
    <w:name w:val="footer"/>
    <w:aliases w:val=" Carattere,Carattere"/>
    <w:basedOn w:val="Normale"/>
    <w:link w:val="PidipaginaCarattere"/>
    <w:rsid w:val="0096496D"/>
    <w:pPr>
      <w:tabs>
        <w:tab w:val="center" w:pos="4819"/>
        <w:tab w:val="right" w:pos="9638"/>
      </w:tabs>
    </w:pPr>
  </w:style>
  <w:style w:type="paragraph" w:customStyle="1" w:styleId="corpotesto">
    <w:name w:val="corpo testo"/>
    <w:basedOn w:val="Normale"/>
    <w:rsid w:val="0096496D"/>
    <w:pPr>
      <w:tabs>
        <w:tab w:val="left" w:pos="1077"/>
      </w:tabs>
      <w:spacing w:line="360" w:lineRule="atLeast"/>
      <w:ind w:left="1418" w:right="851"/>
      <w:jc w:val="both"/>
    </w:pPr>
    <w:rPr>
      <w:rFonts w:ascii="Arial" w:hAnsi="Arial"/>
    </w:rPr>
  </w:style>
  <w:style w:type="paragraph" w:styleId="Corpodeltesto3">
    <w:name w:val="Body Text 3"/>
    <w:basedOn w:val="Normale"/>
    <w:rsid w:val="0096496D"/>
    <w:pPr>
      <w:jc w:val="both"/>
    </w:pPr>
    <w:rPr>
      <w:rFonts w:ascii="Tahoma" w:hAnsi="Tahoma" w:cs="Tahoma"/>
      <w:sz w:val="18"/>
      <w:szCs w:val="18"/>
    </w:rPr>
  </w:style>
  <w:style w:type="paragraph" w:customStyle="1" w:styleId="BodyText21">
    <w:name w:val="Body Text 21"/>
    <w:basedOn w:val="Normale"/>
    <w:rsid w:val="00B81847"/>
    <w:pPr>
      <w:jc w:val="center"/>
    </w:pPr>
    <w:rPr>
      <w:rFonts w:ascii="Tahoma" w:hAnsi="Tahoma"/>
      <w:b/>
      <w:sz w:val="18"/>
    </w:rPr>
  </w:style>
  <w:style w:type="table" w:styleId="Grigliatabella">
    <w:name w:val="Table Grid"/>
    <w:basedOn w:val="Tabellanormale"/>
    <w:rsid w:val="005709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maiuscoletto">
    <w:name w:val="Normale + maiuscoletto"/>
    <w:aliases w:val="centrato"/>
    <w:basedOn w:val="Normale"/>
    <w:rsid w:val="002220B7"/>
    <w:pPr>
      <w:jc w:val="center"/>
    </w:pPr>
    <w:rPr>
      <w:smallCaps/>
      <w:sz w:val="24"/>
    </w:rPr>
  </w:style>
  <w:style w:type="character" w:styleId="Collegamentoipertestuale">
    <w:name w:val="Hyperlink"/>
    <w:uiPriority w:val="99"/>
    <w:rsid w:val="00FE5571"/>
    <w:rPr>
      <w:color w:val="0000FF"/>
      <w:u w:val="single"/>
    </w:rPr>
  </w:style>
  <w:style w:type="paragraph" w:styleId="Sommario3">
    <w:name w:val="toc 3"/>
    <w:basedOn w:val="Normale"/>
    <w:next w:val="Normale"/>
    <w:autoRedefine/>
    <w:uiPriority w:val="39"/>
    <w:rsid w:val="001D347A"/>
    <w:pPr>
      <w:tabs>
        <w:tab w:val="left" w:pos="1000"/>
        <w:tab w:val="right" w:leader="dot" w:pos="9488"/>
      </w:tabs>
      <w:ind w:left="400"/>
    </w:pPr>
    <w:rPr>
      <w:szCs w:val="24"/>
    </w:rPr>
  </w:style>
  <w:style w:type="paragraph" w:styleId="Sommario4">
    <w:name w:val="toc 4"/>
    <w:basedOn w:val="Normale"/>
    <w:next w:val="Normale"/>
    <w:autoRedefine/>
    <w:semiHidden/>
    <w:rsid w:val="00FE5571"/>
    <w:pPr>
      <w:ind w:left="600"/>
    </w:pPr>
    <w:rPr>
      <w:szCs w:val="24"/>
    </w:rPr>
  </w:style>
  <w:style w:type="paragraph" w:styleId="Sommario5">
    <w:name w:val="toc 5"/>
    <w:basedOn w:val="Normale"/>
    <w:next w:val="Normale"/>
    <w:autoRedefine/>
    <w:semiHidden/>
    <w:rsid w:val="00FE5571"/>
    <w:pPr>
      <w:ind w:left="800"/>
    </w:pPr>
    <w:rPr>
      <w:szCs w:val="24"/>
    </w:rPr>
  </w:style>
  <w:style w:type="paragraph" w:styleId="Sommario6">
    <w:name w:val="toc 6"/>
    <w:basedOn w:val="Normale"/>
    <w:next w:val="Normale"/>
    <w:autoRedefine/>
    <w:semiHidden/>
    <w:rsid w:val="00FE5571"/>
    <w:pPr>
      <w:ind w:left="1000"/>
    </w:pPr>
    <w:rPr>
      <w:szCs w:val="24"/>
    </w:rPr>
  </w:style>
  <w:style w:type="paragraph" w:styleId="Sommario7">
    <w:name w:val="toc 7"/>
    <w:basedOn w:val="Normale"/>
    <w:next w:val="Normale"/>
    <w:autoRedefine/>
    <w:semiHidden/>
    <w:rsid w:val="00FE5571"/>
    <w:pPr>
      <w:ind w:left="1200"/>
    </w:pPr>
    <w:rPr>
      <w:szCs w:val="24"/>
    </w:rPr>
  </w:style>
  <w:style w:type="paragraph" w:styleId="Sommario8">
    <w:name w:val="toc 8"/>
    <w:basedOn w:val="Normale"/>
    <w:next w:val="Normale"/>
    <w:autoRedefine/>
    <w:semiHidden/>
    <w:rsid w:val="00FE5571"/>
    <w:pPr>
      <w:ind w:left="1400"/>
    </w:pPr>
    <w:rPr>
      <w:szCs w:val="24"/>
    </w:rPr>
  </w:style>
  <w:style w:type="paragraph" w:styleId="Sommario9">
    <w:name w:val="toc 9"/>
    <w:basedOn w:val="Normale"/>
    <w:next w:val="Normale"/>
    <w:autoRedefine/>
    <w:semiHidden/>
    <w:rsid w:val="00FE5571"/>
    <w:pPr>
      <w:ind w:left="1600"/>
    </w:pPr>
    <w:rPr>
      <w:szCs w:val="24"/>
    </w:rPr>
  </w:style>
  <w:style w:type="paragraph" w:styleId="Elenco">
    <w:name w:val="List"/>
    <w:basedOn w:val="Normale"/>
    <w:rsid w:val="009D6EC5"/>
    <w:pPr>
      <w:ind w:left="283" w:hanging="283"/>
    </w:pPr>
  </w:style>
  <w:style w:type="character" w:customStyle="1" w:styleId="PidipaginaCarattere">
    <w:name w:val="Piè di pagina Carattere"/>
    <w:aliases w:val=" Carattere Carattere,Carattere Carattere"/>
    <w:link w:val="Pidipagina"/>
    <w:rsid w:val="00270D8B"/>
    <w:rPr>
      <w:lang w:val="it-IT" w:eastAsia="it-IT" w:bidi="ar-SA"/>
    </w:rPr>
  </w:style>
  <w:style w:type="paragraph" w:styleId="NormaleWeb">
    <w:name w:val="Normal (Web)"/>
    <w:basedOn w:val="Normale"/>
    <w:rsid w:val="0057320D"/>
    <w:pPr>
      <w:spacing w:before="120" w:line="336" w:lineRule="atLeast"/>
      <w:ind w:right="48"/>
      <w:jc w:val="both"/>
    </w:pPr>
    <w:rPr>
      <w:rFonts w:ascii="Verdana" w:hAnsi="Verdana"/>
      <w:color w:val="C74D27"/>
      <w:sz w:val="17"/>
      <w:szCs w:val="17"/>
    </w:rPr>
  </w:style>
  <w:style w:type="paragraph" w:styleId="Testofumetto">
    <w:name w:val="Balloon Text"/>
    <w:basedOn w:val="Normale"/>
    <w:semiHidden/>
    <w:rsid w:val="00FB546B"/>
    <w:rPr>
      <w:rFonts w:ascii="Tahoma" w:hAnsi="Tahoma" w:cs="Tahoma"/>
      <w:sz w:val="16"/>
      <w:szCs w:val="16"/>
    </w:rPr>
  </w:style>
  <w:style w:type="character" w:styleId="Rimandocommento">
    <w:name w:val="annotation reference"/>
    <w:rsid w:val="00C063D5"/>
    <w:rPr>
      <w:sz w:val="16"/>
      <w:szCs w:val="16"/>
    </w:rPr>
  </w:style>
  <w:style w:type="paragraph" w:styleId="Testocommento">
    <w:name w:val="annotation text"/>
    <w:basedOn w:val="Normale"/>
    <w:link w:val="TestocommentoCarattere"/>
    <w:rsid w:val="00C063D5"/>
  </w:style>
  <w:style w:type="character" w:customStyle="1" w:styleId="TestocommentoCarattere">
    <w:name w:val="Testo commento Carattere"/>
    <w:basedOn w:val="Carpredefinitoparagrafo"/>
    <w:link w:val="Testocommento"/>
    <w:rsid w:val="00C063D5"/>
  </w:style>
  <w:style w:type="paragraph" w:styleId="Soggettocommento">
    <w:name w:val="annotation subject"/>
    <w:basedOn w:val="Testocommento"/>
    <w:next w:val="Testocommento"/>
    <w:link w:val="SoggettocommentoCarattere"/>
    <w:rsid w:val="00C063D5"/>
    <w:rPr>
      <w:b/>
      <w:bCs/>
    </w:rPr>
  </w:style>
  <w:style w:type="character" w:customStyle="1" w:styleId="SoggettocommentoCarattere">
    <w:name w:val="Soggetto commento Carattere"/>
    <w:link w:val="Soggettocommento"/>
    <w:rsid w:val="00C063D5"/>
    <w:rPr>
      <w:b/>
      <w:bCs/>
    </w:rPr>
  </w:style>
  <w:style w:type="character" w:customStyle="1" w:styleId="Titolo3Carattere">
    <w:name w:val="Titolo 3 Carattere"/>
    <w:link w:val="Titolo3"/>
    <w:rsid w:val="00A65F4C"/>
    <w:rPr>
      <w:rFonts w:ascii="(Tipo di carattere testo asiati" w:hAnsi="(Tipo di carattere testo asiati"/>
      <w:i/>
      <w:sz w:val="28"/>
    </w:rPr>
  </w:style>
  <w:style w:type="paragraph" w:styleId="Paragrafoelenco">
    <w:name w:val="List Paragraph"/>
    <w:basedOn w:val="Normale"/>
    <w:link w:val="ParagrafoelencoCarattere"/>
    <w:uiPriority w:val="1"/>
    <w:qFormat/>
    <w:rsid w:val="00C76F1E"/>
    <w:pPr>
      <w:ind w:left="708"/>
    </w:pPr>
  </w:style>
  <w:style w:type="paragraph" w:styleId="Sottotitolo">
    <w:name w:val="Subtitle"/>
    <w:basedOn w:val="Normale"/>
    <w:next w:val="Normale"/>
    <w:link w:val="SottotitoloCarattere"/>
    <w:qFormat/>
    <w:rsid w:val="00335074"/>
    <w:pPr>
      <w:spacing w:after="60"/>
      <w:jc w:val="center"/>
      <w:outlineLvl w:val="1"/>
    </w:pPr>
    <w:rPr>
      <w:rFonts w:ascii="Cambria" w:hAnsi="Cambria"/>
      <w:sz w:val="24"/>
      <w:szCs w:val="24"/>
    </w:rPr>
  </w:style>
  <w:style w:type="character" w:customStyle="1" w:styleId="SottotitoloCarattere">
    <w:name w:val="Sottotitolo Carattere"/>
    <w:link w:val="Sottotitolo"/>
    <w:rsid w:val="00335074"/>
    <w:rPr>
      <w:rFonts w:ascii="Cambria" w:eastAsia="Times New Roman" w:hAnsi="Cambria" w:cs="Times New Roman"/>
      <w:sz w:val="24"/>
      <w:szCs w:val="24"/>
    </w:rPr>
  </w:style>
  <w:style w:type="paragraph" w:styleId="Testonotaapidipagina">
    <w:name w:val="footnote text"/>
    <w:basedOn w:val="Normale"/>
    <w:link w:val="TestonotaapidipaginaCarattere"/>
    <w:uiPriority w:val="99"/>
    <w:unhideWhenUsed/>
    <w:rsid w:val="000E3573"/>
  </w:style>
  <w:style w:type="character" w:customStyle="1" w:styleId="TestonotaapidipaginaCarattere">
    <w:name w:val="Testo nota a piè di pagina Carattere"/>
    <w:basedOn w:val="Carpredefinitoparagrafo"/>
    <w:link w:val="Testonotaapidipagina"/>
    <w:uiPriority w:val="99"/>
    <w:rsid w:val="000E3573"/>
  </w:style>
  <w:style w:type="character" w:styleId="Rimandonotaapidipagina">
    <w:name w:val="footnote reference"/>
    <w:basedOn w:val="Carpredefinitoparagrafo"/>
    <w:uiPriority w:val="99"/>
    <w:unhideWhenUsed/>
    <w:rsid w:val="000E3573"/>
    <w:rPr>
      <w:vertAlign w:val="superscript"/>
    </w:rPr>
  </w:style>
  <w:style w:type="character" w:customStyle="1" w:styleId="IntestazioneCarattere">
    <w:name w:val="Intestazione Carattere"/>
    <w:basedOn w:val="Carpredefinitoparagrafo"/>
    <w:link w:val="Intestazione"/>
    <w:uiPriority w:val="99"/>
    <w:rsid w:val="000E3573"/>
  </w:style>
  <w:style w:type="paragraph" w:styleId="Revisione">
    <w:name w:val="Revision"/>
    <w:hidden/>
    <w:uiPriority w:val="71"/>
    <w:semiHidden/>
    <w:rsid w:val="0092300F"/>
  </w:style>
  <w:style w:type="character" w:customStyle="1" w:styleId="ParagrafoelencoCarattere">
    <w:name w:val="Paragrafo elenco Carattere"/>
    <w:basedOn w:val="Carpredefinitoparagrafo"/>
    <w:link w:val="Paragrafoelenco"/>
    <w:uiPriority w:val="1"/>
    <w:locked/>
    <w:rsid w:val="00010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433322">
      <w:bodyDiv w:val="1"/>
      <w:marLeft w:val="0"/>
      <w:marRight w:val="0"/>
      <w:marTop w:val="0"/>
      <w:marBottom w:val="0"/>
      <w:divBdr>
        <w:top w:val="none" w:sz="0" w:space="0" w:color="auto"/>
        <w:left w:val="none" w:sz="0" w:space="0" w:color="auto"/>
        <w:bottom w:val="none" w:sz="0" w:space="0" w:color="auto"/>
        <w:right w:val="none" w:sz="0" w:space="0" w:color="auto"/>
      </w:divBdr>
    </w:div>
    <w:div w:id="370347636">
      <w:bodyDiv w:val="1"/>
      <w:marLeft w:val="0"/>
      <w:marRight w:val="0"/>
      <w:marTop w:val="0"/>
      <w:marBottom w:val="0"/>
      <w:divBdr>
        <w:top w:val="none" w:sz="0" w:space="0" w:color="auto"/>
        <w:left w:val="none" w:sz="0" w:space="0" w:color="auto"/>
        <w:bottom w:val="none" w:sz="0" w:space="0" w:color="auto"/>
        <w:right w:val="none" w:sz="0" w:space="0" w:color="auto"/>
      </w:divBdr>
    </w:div>
    <w:div w:id="740828832">
      <w:bodyDiv w:val="1"/>
      <w:marLeft w:val="0"/>
      <w:marRight w:val="0"/>
      <w:marTop w:val="0"/>
      <w:marBottom w:val="0"/>
      <w:divBdr>
        <w:top w:val="none" w:sz="0" w:space="0" w:color="auto"/>
        <w:left w:val="none" w:sz="0" w:space="0" w:color="auto"/>
        <w:bottom w:val="none" w:sz="0" w:space="0" w:color="auto"/>
        <w:right w:val="none" w:sz="0" w:space="0" w:color="auto"/>
      </w:divBdr>
    </w:div>
    <w:div w:id="1427455301">
      <w:bodyDiv w:val="1"/>
      <w:marLeft w:val="0"/>
      <w:marRight w:val="0"/>
      <w:marTop w:val="0"/>
      <w:marBottom w:val="0"/>
      <w:divBdr>
        <w:top w:val="none" w:sz="0" w:space="0" w:color="auto"/>
        <w:left w:val="none" w:sz="0" w:space="0" w:color="auto"/>
        <w:bottom w:val="none" w:sz="0" w:space="0" w:color="auto"/>
        <w:right w:val="none" w:sz="0" w:space="0" w:color="auto"/>
      </w:divBdr>
      <w:divsChild>
        <w:div w:id="1321931049">
          <w:marLeft w:val="0"/>
          <w:marRight w:val="0"/>
          <w:marTop w:val="0"/>
          <w:marBottom w:val="0"/>
          <w:divBdr>
            <w:top w:val="none" w:sz="0" w:space="0" w:color="auto"/>
            <w:left w:val="none" w:sz="0" w:space="0" w:color="auto"/>
            <w:bottom w:val="none" w:sz="0" w:space="0" w:color="auto"/>
            <w:right w:val="none" w:sz="0" w:space="0" w:color="auto"/>
          </w:divBdr>
          <w:divsChild>
            <w:div w:id="1541740794">
              <w:marLeft w:val="0"/>
              <w:marRight w:val="0"/>
              <w:marTop w:val="0"/>
              <w:marBottom w:val="0"/>
              <w:divBdr>
                <w:top w:val="none" w:sz="0" w:space="0" w:color="auto"/>
                <w:left w:val="none" w:sz="0" w:space="0" w:color="auto"/>
                <w:bottom w:val="none" w:sz="0" w:space="0" w:color="auto"/>
                <w:right w:val="none" w:sz="0" w:space="0" w:color="auto"/>
              </w:divBdr>
              <w:divsChild>
                <w:div w:id="148774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41D91-3B40-4BC8-90E2-244787E76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8753</Words>
  <Characters>49894</Characters>
  <Application>Microsoft Office Word</Application>
  <DocSecurity>0</DocSecurity>
  <Lines>415</Lines>
  <Paragraphs>117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Parte Generale</vt:lpstr>
      <vt:lpstr> </vt:lpstr>
    </vt:vector>
  </TitlesOfParts>
  <Company/>
  <LinksUpToDate>false</LinksUpToDate>
  <CharactersWithSpaces>58530</CharactersWithSpaces>
  <SharedDoc>false</SharedDoc>
  <HLinks>
    <vt:vector size="156" baseType="variant">
      <vt:variant>
        <vt:i4>2490383</vt:i4>
      </vt:variant>
      <vt:variant>
        <vt:i4>155</vt:i4>
      </vt:variant>
      <vt:variant>
        <vt:i4>0</vt:i4>
      </vt:variant>
      <vt:variant>
        <vt:i4>5</vt:i4>
      </vt:variant>
      <vt:variant>
        <vt:lpwstr/>
      </vt:variant>
      <vt:variant>
        <vt:lpwstr>_Toc9524402</vt:lpwstr>
      </vt:variant>
      <vt:variant>
        <vt:i4>2490383</vt:i4>
      </vt:variant>
      <vt:variant>
        <vt:i4>149</vt:i4>
      </vt:variant>
      <vt:variant>
        <vt:i4>0</vt:i4>
      </vt:variant>
      <vt:variant>
        <vt:i4>5</vt:i4>
      </vt:variant>
      <vt:variant>
        <vt:lpwstr/>
      </vt:variant>
      <vt:variant>
        <vt:lpwstr>_Toc9524401</vt:lpwstr>
      </vt:variant>
      <vt:variant>
        <vt:i4>2490383</vt:i4>
      </vt:variant>
      <vt:variant>
        <vt:i4>143</vt:i4>
      </vt:variant>
      <vt:variant>
        <vt:i4>0</vt:i4>
      </vt:variant>
      <vt:variant>
        <vt:i4>5</vt:i4>
      </vt:variant>
      <vt:variant>
        <vt:lpwstr/>
      </vt:variant>
      <vt:variant>
        <vt:lpwstr>_Toc9524400</vt:lpwstr>
      </vt:variant>
      <vt:variant>
        <vt:i4>3080200</vt:i4>
      </vt:variant>
      <vt:variant>
        <vt:i4>137</vt:i4>
      </vt:variant>
      <vt:variant>
        <vt:i4>0</vt:i4>
      </vt:variant>
      <vt:variant>
        <vt:i4>5</vt:i4>
      </vt:variant>
      <vt:variant>
        <vt:lpwstr/>
      </vt:variant>
      <vt:variant>
        <vt:lpwstr>_Toc9524399</vt:lpwstr>
      </vt:variant>
      <vt:variant>
        <vt:i4>3080200</vt:i4>
      </vt:variant>
      <vt:variant>
        <vt:i4>131</vt:i4>
      </vt:variant>
      <vt:variant>
        <vt:i4>0</vt:i4>
      </vt:variant>
      <vt:variant>
        <vt:i4>5</vt:i4>
      </vt:variant>
      <vt:variant>
        <vt:lpwstr/>
      </vt:variant>
      <vt:variant>
        <vt:lpwstr>_Toc9524398</vt:lpwstr>
      </vt:variant>
      <vt:variant>
        <vt:i4>3080200</vt:i4>
      </vt:variant>
      <vt:variant>
        <vt:i4>125</vt:i4>
      </vt:variant>
      <vt:variant>
        <vt:i4>0</vt:i4>
      </vt:variant>
      <vt:variant>
        <vt:i4>5</vt:i4>
      </vt:variant>
      <vt:variant>
        <vt:lpwstr/>
      </vt:variant>
      <vt:variant>
        <vt:lpwstr>_Toc9524397</vt:lpwstr>
      </vt:variant>
      <vt:variant>
        <vt:i4>3080200</vt:i4>
      </vt:variant>
      <vt:variant>
        <vt:i4>119</vt:i4>
      </vt:variant>
      <vt:variant>
        <vt:i4>0</vt:i4>
      </vt:variant>
      <vt:variant>
        <vt:i4>5</vt:i4>
      </vt:variant>
      <vt:variant>
        <vt:lpwstr/>
      </vt:variant>
      <vt:variant>
        <vt:lpwstr>_Toc9524396</vt:lpwstr>
      </vt:variant>
      <vt:variant>
        <vt:i4>3080200</vt:i4>
      </vt:variant>
      <vt:variant>
        <vt:i4>113</vt:i4>
      </vt:variant>
      <vt:variant>
        <vt:i4>0</vt:i4>
      </vt:variant>
      <vt:variant>
        <vt:i4>5</vt:i4>
      </vt:variant>
      <vt:variant>
        <vt:lpwstr/>
      </vt:variant>
      <vt:variant>
        <vt:lpwstr>_Toc9524395</vt:lpwstr>
      </vt:variant>
      <vt:variant>
        <vt:i4>3080200</vt:i4>
      </vt:variant>
      <vt:variant>
        <vt:i4>107</vt:i4>
      </vt:variant>
      <vt:variant>
        <vt:i4>0</vt:i4>
      </vt:variant>
      <vt:variant>
        <vt:i4>5</vt:i4>
      </vt:variant>
      <vt:variant>
        <vt:lpwstr/>
      </vt:variant>
      <vt:variant>
        <vt:lpwstr>_Toc9524394</vt:lpwstr>
      </vt:variant>
      <vt:variant>
        <vt:i4>3080200</vt:i4>
      </vt:variant>
      <vt:variant>
        <vt:i4>101</vt:i4>
      </vt:variant>
      <vt:variant>
        <vt:i4>0</vt:i4>
      </vt:variant>
      <vt:variant>
        <vt:i4>5</vt:i4>
      </vt:variant>
      <vt:variant>
        <vt:lpwstr/>
      </vt:variant>
      <vt:variant>
        <vt:lpwstr>_Toc9524393</vt:lpwstr>
      </vt:variant>
      <vt:variant>
        <vt:i4>3080200</vt:i4>
      </vt:variant>
      <vt:variant>
        <vt:i4>95</vt:i4>
      </vt:variant>
      <vt:variant>
        <vt:i4>0</vt:i4>
      </vt:variant>
      <vt:variant>
        <vt:i4>5</vt:i4>
      </vt:variant>
      <vt:variant>
        <vt:lpwstr/>
      </vt:variant>
      <vt:variant>
        <vt:lpwstr>_Toc9524392</vt:lpwstr>
      </vt:variant>
      <vt:variant>
        <vt:i4>3080200</vt:i4>
      </vt:variant>
      <vt:variant>
        <vt:i4>89</vt:i4>
      </vt:variant>
      <vt:variant>
        <vt:i4>0</vt:i4>
      </vt:variant>
      <vt:variant>
        <vt:i4>5</vt:i4>
      </vt:variant>
      <vt:variant>
        <vt:lpwstr/>
      </vt:variant>
      <vt:variant>
        <vt:lpwstr>_Toc9524391</vt:lpwstr>
      </vt:variant>
      <vt:variant>
        <vt:i4>3080200</vt:i4>
      </vt:variant>
      <vt:variant>
        <vt:i4>83</vt:i4>
      </vt:variant>
      <vt:variant>
        <vt:i4>0</vt:i4>
      </vt:variant>
      <vt:variant>
        <vt:i4>5</vt:i4>
      </vt:variant>
      <vt:variant>
        <vt:lpwstr/>
      </vt:variant>
      <vt:variant>
        <vt:lpwstr>_Toc9524390</vt:lpwstr>
      </vt:variant>
      <vt:variant>
        <vt:i4>3014664</vt:i4>
      </vt:variant>
      <vt:variant>
        <vt:i4>77</vt:i4>
      </vt:variant>
      <vt:variant>
        <vt:i4>0</vt:i4>
      </vt:variant>
      <vt:variant>
        <vt:i4>5</vt:i4>
      </vt:variant>
      <vt:variant>
        <vt:lpwstr/>
      </vt:variant>
      <vt:variant>
        <vt:lpwstr>_Toc9524389</vt:lpwstr>
      </vt:variant>
      <vt:variant>
        <vt:i4>3014664</vt:i4>
      </vt:variant>
      <vt:variant>
        <vt:i4>71</vt:i4>
      </vt:variant>
      <vt:variant>
        <vt:i4>0</vt:i4>
      </vt:variant>
      <vt:variant>
        <vt:i4>5</vt:i4>
      </vt:variant>
      <vt:variant>
        <vt:lpwstr/>
      </vt:variant>
      <vt:variant>
        <vt:lpwstr>_Toc9524388</vt:lpwstr>
      </vt:variant>
      <vt:variant>
        <vt:i4>3014664</vt:i4>
      </vt:variant>
      <vt:variant>
        <vt:i4>65</vt:i4>
      </vt:variant>
      <vt:variant>
        <vt:i4>0</vt:i4>
      </vt:variant>
      <vt:variant>
        <vt:i4>5</vt:i4>
      </vt:variant>
      <vt:variant>
        <vt:lpwstr/>
      </vt:variant>
      <vt:variant>
        <vt:lpwstr>_Toc9524387</vt:lpwstr>
      </vt:variant>
      <vt:variant>
        <vt:i4>3014664</vt:i4>
      </vt:variant>
      <vt:variant>
        <vt:i4>59</vt:i4>
      </vt:variant>
      <vt:variant>
        <vt:i4>0</vt:i4>
      </vt:variant>
      <vt:variant>
        <vt:i4>5</vt:i4>
      </vt:variant>
      <vt:variant>
        <vt:lpwstr/>
      </vt:variant>
      <vt:variant>
        <vt:lpwstr>_Toc9524386</vt:lpwstr>
      </vt:variant>
      <vt:variant>
        <vt:i4>3014664</vt:i4>
      </vt:variant>
      <vt:variant>
        <vt:i4>53</vt:i4>
      </vt:variant>
      <vt:variant>
        <vt:i4>0</vt:i4>
      </vt:variant>
      <vt:variant>
        <vt:i4>5</vt:i4>
      </vt:variant>
      <vt:variant>
        <vt:lpwstr/>
      </vt:variant>
      <vt:variant>
        <vt:lpwstr>_Toc9524385</vt:lpwstr>
      </vt:variant>
      <vt:variant>
        <vt:i4>3014664</vt:i4>
      </vt:variant>
      <vt:variant>
        <vt:i4>47</vt:i4>
      </vt:variant>
      <vt:variant>
        <vt:i4>0</vt:i4>
      </vt:variant>
      <vt:variant>
        <vt:i4>5</vt:i4>
      </vt:variant>
      <vt:variant>
        <vt:lpwstr/>
      </vt:variant>
      <vt:variant>
        <vt:lpwstr>_Toc9524384</vt:lpwstr>
      </vt:variant>
      <vt:variant>
        <vt:i4>3014664</vt:i4>
      </vt:variant>
      <vt:variant>
        <vt:i4>41</vt:i4>
      </vt:variant>
      <vt:variant>
        <vt:i4>0</vt:i4>
      </vt:variant>
      <vt:variant>
        <vt:i4>5</vt:i4>
      </vt:variant>
      <vt:variant>
        <vt:lpwstr/>
      </vt:variant>
      <vt:variant>
        <vt:lpwstr>_Toc9524383</vt:lpwstr>
      </vt:variant>
      <vt:variant>
        <vt:i4>3014664</vt:i4>
      </vt:variant>
      <vt:variant>
        <vt:i4>35</vt:i4>
      </vt:variant>
      <vt:variant>
        <vt:i4>0</vt:i4>
      </vt:variant>
      <vt:variant>
        <vt:i4>5</vt:i4>
      </vt:variant>
      <vt:variant>
        <vt:lpwstr/>
      </vt:variant>
      <vt:variant>
        <vt:lpwstr>_Toc9524382</vt:lpwstr>
      </vt:variant>
      <vt:variant>
        <vt:i4>3014664</vt:i4>
      </vt:variant>
      <vt:variant>
        <vt:i4>29</vt:i4>
      </vt:variant>
      <vt:variant>
        <vt:i4>0</vt:i4>
      </vt:variant>
      <vt:variant>
        <vt:i4>5</vt:i4>
      </vt:variant>
      <vt:variant>
        <vt:lpwstr/>
      </vt:variant>
      <vt:variant>
        <vt:lpwstr>_Toc9524381</vt:lpwstr>
      </vt:variant>
      <vt:variant>
        <vt:i4>3014664</vt:i4>
      </vt:variant>
      <vt:variant>
        <vt:i4>23</vt:i4>
      </vt:variant>
      <vt:variant>
        <vt:i4>0</vt:i4>
      </vt:variant>
      <vt:variant>
        <vt:i4>5</vt:i4>
      </vt:variant>
      <vt:variant>
        <vt:lpwstr/>
      </vt:variant>
      <vt:variant>
        <vt:lpwstr>_Toc9524380</vt:lpwstr>
      </vt:variant>
      <vt:variant>
        <vt:i4>2162696</vt:i4>
      </vt:variant>
      <vt:variant>
        <vt:i4>17</vt:i4>
      </vt:variant>
      <vt:variant>
        <vt:i4>0</vt:i4>
      </vt:variant>
      <vt:variant>
        <vt:i4>5</vt:i4>
      </vt:variant>
      <vt:variant>
        <vt:lpwstr/>
      </vt:variant>
      <vt:variant>
        <vt:lpwstr>_Toc9524379</vt:lpwstr>
      </vt:variant>
      <vt:variant>
        <vt:i4>2162696</vt:i4>
      </vt:variant>
      <vt:variant>
        <vt:i4>11</vt:i4>
      </vt:variant>
      <vt:variant>
        <vt:i4>0</vt:i4>
      </vt:variant>
      <vt:variant>
        <vt:i4>5</vt:i4>
      </vt:variant>
      <vt:variant>
        <vt:lpwstr/>
      </vt:variant>
      <vt:variant>
        <vt:lpwstr>_Toc9524378</vt:lpwstr>
      </vt:variant>
      <vt:variant>
        <vt:i4>2162696</vt:i4>
      </vt:variant>
      <vt:variant>
        <vt:i4>5</vt:i4>
      </vt:variant>
      <vt:variant>
        <vt:i4>0</vt:i4>
      </vt:variant>
      <vt:variant>
        <vt:i4>5</vt:i4>
      </vt:variant>
      <vt:variant>
        <vt:lpwstr/>
      </vt:variant>
      <vt:variant>
        <vt:lpwstr>_Toc9524377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Generale</dc:title>
  <dc:subject/>
  <dc:creator>Studio Legale Milani Avv. Ass.</dc:creator>
  <cp:keywords/>
  <cp:lastModifiedBy>StudioLegale2</cp:lastModifiedBy>
  <cp:revision>10</cp:revision>
  <cp:lastPrinted>2018-01-04T16:57:00Z</cp:lastPrinted>
  <dcterms:created xsi:type="dcterms:W3CDTF">2024-05-22T08:29:00Z</dcterms:created>
  <dcterms:modified xsi:type="dcterms:W3CDTF">2024-09-12T10:40:00Z</dcterms:modified>
</cp:coreProperties>
</file>